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6FB" w:rsidRDefault="00B8392D">
      <w:pPr>
        <w:jc w:val="center"/>
        <w:rPr>
          <w:b/>
          <w:bCs/>
          <w:sz w:val="32"/>
          <w:szCs w:val="40"/>
        </w:rPr>
      </w:pPr>
      <w:r>
        <w:rPr>
          <w:rFonts w:hint="eastAsia"/>
          <w:b/>
          <w:bCs/>
          <w:sz w:val="32"/>
          <w:szCs w:val="40"/>
        </w:rPr>
        <w:t>张家港市工程建设项目招标公告</w:t>
      </w:r>
    </w:p>
    <w:p w:rsidR="00E166FB" w:rsidRDefault="00B8392D">
      <w:pPr>
        <w:spacing w:line="500" w:lineRule="exact"/>
        <w:rPr>
          <w:rFonts w:asciiTheme="majorEastAsia" w:eastAsiaTheme="majorEastAsia" w:hAnsiTheme="majorEastAsia"/>
          <w:sz w:val="24"/>
        </w:rPr>
      </w:pPr>
      <w:r>
        <w:rPr>
          <w:rFonts w:asciiTheme="majorEastAsia" w:eastAsiaTheme="majorEastAsia" w:hAnsiTheme="majorEastAsia" w:hint="eastAsia"/>
          <w:sz w:val="24"/>
        </w:rPr>
        <w:t>一、</w:t>
      </w:r>
      <w:r>
        <w:rPr>
          <w:rFonts w:asciiTheme="majorEastAsia" w:eastAsiaTheme="majorEastAsia" w:hAnsiTheme="majorEastAsia" w:hint="eastAsia"/>
          <w:b/>
          <w:sz w:val="24"/>
          <w:u w:val="single"/>
        </w:rPr>
        <w:t>张家港市建筑工务处</w:t>
      </w:r>
      <w:r>
        <w:rPr>
          <w:rFonts w:asciiTheme="majorEastAsia" w:eastAsiaTheme="majorEastAsia" w:hAnsiTheme="majorEastAsia" w:hint="eastAsia"/>
          <w:sz w:val="24"/>
        </w:rPr>
        <w:t>的</w:t>
      </w:r>
      <w:r>
        <w:rPr>
          <w:rFonts w:asciiTheme="majorEastAsia" w:eastAsiaTheme="majorEastAsia" w:hAnsiTheme="majorEastAsia" w:hint="eastAsia"/>
          <w:b/>
          <w:sz w:val="24"/>
          <w:u w:val="single"/>
        </w:rPr>
        <w:t>赵庄小学电力设施工程</w:t>
      </w:r>
      <w:r>
        <w:rPr>
          <w:rFonts w:asciiTheme="majorEastAsia" w:eastAsiaTheme="majorEastAsia" w:hAnsiTheme="majorEastAsia" w:hint="eastAsia"/>
          <w:sz w:val="24"/>
        </w:rPr>
        <w:t>已获</w:t>
      </w:r>
      <w:r>
        <w:rPr>
          <w:rFonts w:ascii="宋体" w:hAnsi="宋体" w:hint="eastAsia"/>
          <w:b/>
          <w:sz w:val="24"/>
          <w:u w:val="single"/>
        </w:rPr>
        <w:t>由张家港市发展和改革委员会</w:t>
      </w:r>
      <w:r>
        <w:rPr>
          <w:rFonts w:asciiTheme="majorEastAsia" w:eastAsiaTheme="majorEastAsia" w:hAnsiTheme="majorEastAsia"/>
          <w:b/>
          <w:sz w:val="24"/>
          <w:u w:val="single"/>
        </w:rPr>
        <w:t>：</w:t>
      </w:r>
      <w:bookmarkStart w:id="0" w:name="PrjApprovalNum"/>
      <w:r>
        <w:rPr>
          <w:rFonts w:asciiTheme="majorEastAsia" w:eastAsiaTheme="majorEastAsia" w:hAnsiTheme="majorEastAsia"/>
          <w:b/>
          <w:sz w:val="24"/>
          <w:u w:val="single"/>
        </w:rPr>
        <w:t>张发改许[2018]284号</w:t>
      </w:r>
      <w:bookmarkEnd w:id="0"/>
      <w:r>
        <w:rPr>
          <w:rFonts w:asciiTheme="majorEastAsia" w:eastAsiaTheme="majorEastAsia" w:hAnsiTheme="majorEastAsia" w:cs="Tahoma" w:hint="eastAsia"/>
          <w:sz w:val="24"/>
        </w:rPr>
        <w:t>批准</w:t>
      </w:r>
      <w:r>
        <w:rPr>
          <w:rFonts w:asciiTheme="majorEastAsia" w:eastAsiaTheme="majorEastAsia" w:hAnsiTheme="majorEastAsia" w:hint="eastAsia"/>
          <w:sz w:val="24"/>
        </w:rPr>
        <w:t>。工程所须资金来源是</w:t>
      </w:r>
      <w:r>
        <w:rPr>
          <w:rFonts w:asciiTheme="majorEastAsia" w:eastAsiaTheme="majorEastAsia" w:hAnsiTheme="majorEastAsia" w:cs="Tahoma" w:hint="eastAsia"/>
          <w:b/>
          <w:color w:val="000000"/>
          <w:sz w:val="24"/>
          <w:u w:val="single"/>
        </w:rPr>
        <w:t>财政</w:t>
      </w:r>
      <w:r>
        <w:rPr>
          <w:rFonts w:asciiTheme="majorEastAsia" w:eastAsiaTheme="majorEastAsia" w:hAnsiTheme="majorEastAsia" w:hint="eastAsia"/>
          <w:sz w:val="24"/>
        </w:rPr>
        <w:t>。该工程已基本具备开工条件，建设单位尚未确定或意向确定施工单位；现邀请合格的潜在投标人参加本工程的资格后审，通过本次招标确定施工单位。</w:t>
      </w:r>
    </w:p>
    <w:p w:rsidR="00E166FB" w:rsidRDefault="00B8392D">
      <w:pPr>
        <w:spacing w:line="500" w:lineRule="exact"/>
        <w:rPr>
          <w:rFonts w:asciiTheme="majorEastAsia" w:eastAsiaTheme="majorEastAsia" w:hAnsiTheme="majorEastAsia"/>
          <w:sz w:val="24"/>
        </w:rPr>
      </w:pPr>
      <w:r>
        <w:rPr>
          <w:rFonts w:asciiTheme="majorEastAsia" w:eastAsiaTheme="majorEastAsia" w:hAnsiTheme="majorEastAsia" w:hint="eastAsia"/>
          <w:sz w:val="24"/>
        </w:rPr>
        <w:t>二、</w:t>
      </w:r>
      <w:r>
        <w:rPr>
          <w:rFonts w:asciiTheme="majorEastAsia" w:eastAsiaTheme="majorEastAsia" w:hAnsiTheme="majorEastAsia" w:hint="eastAsia"/>
          <w:b/>
          <w:bCs/>
          <w:sz w:val="24"/>
          <w:u w:val="single"/>
        </w:rPr>
        <w:t>江苏金港项目管理有限公司</w:t>
      </w:r>
      <w:r>
        <w:rPr>
          <w:rFonts w:asciiTheme="majorEastAsia" w:eastAsiaTheme="majorEastAsia" w:hAnsiTheme="majorEastAsia" w:hint="eastAsia"/>
          <w:sz w:val="24"/>
        </w:rPr>
        <w:t>受招标人委托具体负责本工程的招标事宜。</w:t>
      </w:r>
    </w:p>
    <w:p w:rsidR="00E166FB" w:rsidRDefault="00B8392D">
      <w:pPr>
        <w:spacing w:line="500" w:lineRule="exact"/>
        <w:rPr>
          <w:rFonts w:asciiTheme="majorEastAsia" w:eastAsiaTheme="majorEastAsia" w:hAnsiTheme="majorEastAsia"/>
          <w:sz w:val="24"/>
        </w:rPr>
      </w:pPr>
      <w:r>
        <w:rPr>
          <w:rFonts w:asciiTheme="majorEastAsia" w:eastAsiaTheme="majorEastAsia" w:hAnsiTheme="majorEastAsia" w:hint="eastAsia"/>
          <w:sz w:val="24"/>
        </w:rPr>
        <w:t>三、工程概况</w:t>
      </w:r>
    </w:p>
    <w:p w:rsidR="00E166FB" w:rsidRDefault="00B8392D">
      <w:pPr>
        <w:numPr>
          <w:ilvl w:val="0"/>
          <w:numId w:val="1"/>
        </w:numPr>
        <w:spacing w:line="500" w:lineRule="exact"/>
        <w:rPr>
          <w:rFonts w:asciiTheme="majorEastAsia" w:eastAsiaTheme="majorEastAsia" w:hAnsiTheme="majorEastAsia"/>
          <w:sz w:val="24"/>
        </w:rPr>
      </w:pPr>
      <w:r>
        <w:rPr>
          <w:rFonts w:asciiTheme="majorEastAsia" w:eastAsiaTheme="majorEastAsia" w:hAnsiTheme="majorEastAsia" w:hint="eastAsia"/>
          <w:sz w:val="24"/>
        </w:rPr>
        <w:t>工程地点：</w:t>
      </w:r>
      <w:r>
        <w:rPr>
          <w:rFonts w:asciiTheme="majorEastAsia" w:eastAsiaTheme="majorEastAsia" w:hAnsiTheme="majorEastAsia" w:hint="eastAsia"/>
          <w:b/>
          <w:sz w:val="24"/>
          <w:u w:val="single"/>
        </w:rPr>
        <w:t>暨阳湖大道南侧，赵庄路东侧；</w:t>
      </w:r>
    </w:p>
    <w:p w:rsidR="00E166FB" w:rsidRPr="009E399F" w:rsidRDefault="00B8392D">
      <w:pPr>
        <w:spacing w:line="500" w:lineRule="exact"/>
        <w:rPr>
          <w:rFonts w:asciiTheme="majorEastAsia" w:eastAsiaTheme="majorEastAsia" w:hAnsiTheme="majorEastAsia"/>
          <w:b/>
          <w:sz w:val="24"/>
          <w:u w:val="single"/>
        </w:rPr>
      </w:pPr>
      <w:r>
        <w:rPr>
          <w:rFonts w:asciiTheme="majorEastAsia" w:eastAsiaTheme="majorEastAsia" w:hAnsiTheme="majorEastAsia" w:hint="eastAsia"/>
          <w:sz w:val="24"/>
        </w:rPr>
        <w:t>2.工程规模：</w:t>
      </w:r>
      <w:r w:rsidRPr="009E399F">
        <w:rPr>
          <w:rFonts w:asciiTheme="majorEastAsia" w:eastAsiaTheme="majorEastAsia" w:hAnsiTheme="majorEastAsia"/>
          <w:b/>
          <w:sz w:val="24"/>
          <w:u w:val="single"/>
        </w:rPr>
        <w:t>变压器2台，高低压柜及配套进线电缆及通道、电缆井等</w:t>
      </w:r>
      <w:r w:rsidRPr="009E399F">
        <w:rPr>
          <w:rFonts w:asciiTheme="majorEastAsia" w:eastAsiaTheme="majorEastAsia" w:hAnsiTheme="majorEastAsia" w:hint="eastAsia"/>
          <w:b/>
          <w:sz w:val="24"/>
          <w:u w:val="single"/>
        </w:rPr>
        <w:t>；估算价约 1</w:t>
      </w:r>
      <w:r w:rsidR="00232A13" w:rsidRPr="009E399F">
        <w:rPr>
          <w:rFonts w:asciiTheme="majorEastAsia" w:eastAsiaTheme="majorEastAsia" w:hAnsiTheme="majorEastAsia" w:hint="eastAsia"/>
          <w:b/>
          <w:sz w:val="24"/>
          <w:u w:val="single"/>
        </w:rPr>
        <w:t>4</w:t>
      </w:r>
      <w:r w:rsidR="0022723A" w:rsidRPr="009E399F">
        <w:rPr>
          <w:rFonts w:asciiTheme="majorEastAsia" w:eastAsiaTheme="majorEastAsia" w:hAnsiTheme="majorEastAsia" w:hint="eastAsia"/>
          <w:b/>
          <w:sz w:val="24"/>
          <w:u w:val="single"/>
        </w:rPr>
        <w:t>0</w:t>
      </w:r>
      <w:r w:rsidRPr="009E399F">
        <w:rPr>
          <w:rFonts w:asciiTheme="majorEastAsia" w:eastAsiaTheme="majorEastAsia" w:hAnsiTheme="majorEastAsia" w:hint="eastAsia"/>
          <w:b/>
          <w:sz w:val="24"/>
          <w:u w:val="single"/>
        </w:rPr>
        <w:t>万元。</w:t>
      </w:r>
    </w:p>
    <w:p w:rsidR="00E166FB" w:rsidRDefault="00B8392D">
      <w:pPr>
        <w:spacing w:line="500" w:lineRule="exact"/>
        <w:rPr>
          <w:rFonts w:asciiTheme="majorEastAsia" w:eastAsiaTheme="majorEastAsia" w:hAnsiTheme="majorEastAsia"/>
          <w:b/>
          <w:sz w:val="24"/>
          <w:u w:val="single"/>
        </w:rPr>
      </w:pPr>
      <w:r>
        <w:rPr>
          <w:rFonts w:asciiTheme="majorEastAsia" w:eastAsiaTheme="majorEastAsia" w:hAnsiTheme="majorEastAsia" w:hint="eastAsia"/>
          <w:color w:val="000000" w:themeColor="text1"/>
          <w:sz w:val="24"/>
        </w:rPr>
        <w:t>3.</w:t>
      </w:r>
      <w:r>
        <w:rPr>
          <w:rFonts w:asciiTheme="majorEastAsia" w:eastAsiaTheme="majorEastAsia" w:hAnsiTheme="majorEastAsia" w:hint="eastAsia"/>
          <w:sz w:val="24"/>
        </w:rPr>
        <w:t>招标</w:t>
      </w:r>
      <w:r>
        <w:rPr>
          <w:rFonts w:asciiTheme="majorEastAsia" w:eastAsiaTheme="majorEastAsia" w:hAnsiTheme="majorEastAsia"/>
          <w:sz w:val="24"/>
        </w:rPr>
        <w:t>工期：</w:t>
      </w:r>
      <w:r>
        <w:rPr>
          <w:rFonts w:asciiTheme="majorEastAsia" w:eastAsiaTheme="majorEastAsia" w:hAnsiTheme="majorEastAsia" w:hint="eastAsia"/>
          <w:b/>
          <w:sz w:val="24"/>
          <w:u w:val="single"/>
        </w:rPr>
        <w:t>60日历天。</w:t>
      </w:r>
    </w:p>
    <w:p w:rsidR="00E166FB" w:rsidRDefault="00B8392D">
      <w:pPr>
        <w:spacing w:line="500" w:lineRule="exact"/>
        <w:rPr>
          <w:rFonts w:asciiTheme="majorEastAsia" w:eastAsiaTheme="majorEastAsia" w:hAnsiTheme="majorEastAsia"/>
          <w:b/>
          <w:bCs/>
          <w:color w:val="000000"/>
          <w:sz w:val="24"/>
          <w:u w:val="single"/>
        </w:rPr>
      </w:pPr>
      <w:r>
        <w:rPr>
          <w:rFonts w:asciiTheme="majorEastAsia" w:eastAsiaTheme="majorEastAsia" w:hAnsiTheme="majorEastAsia" w:hint="eastAsia"/>
          <w:color w:val="000000" w:themeColor="text1"/>
          <w:sz w:val="24"/>
        </w:rPr>
        <w:t>四、</w:t>
      </w:r>
      <w:r>
        <w:rPr>
          <w:rFonts w:asciiTheme="majorEastAsia" w:eastAsiaTheme="majorEastAsia" w:hAnsiTheme="majorEastAsia" w:cs="Tahoma" w:hint="eastAsia"/>
          <w:sz w:val="24"/>
        </w:rPr>
        <w:t>本招标工程共分</w:t>
      </w:r>
      <w:r>
        <w:rPr>
          <w:rFonts w:asciiTheme="majorEastAsia" w:eastAsiaTheme="majorEastAsia" w:hAnsiTheme="majorEastAsia" w:cs="Tahoma" w:hint="eastAsia"/>
          <w:sz w:val="24"/>
          <w:u w:val="single"/>
        </w:rPr>
        <w:t> 1</w:t>
      </w:r>
      <w:r>
        <w:rPr>
          <w:rFonts w:asciiTheme="majorEastAsia" w:eastAsiaTheme="majorEastAsia" w:hAnsiTheme="majorEastAsia" w:cs="Tahoma" w:hint="eastAsia"/>
          <w:sz w:val="24"/>
        </w:rPr>
        <w:t>个标段，招标内容如下</w:t>
      </w:r>
      <w:r>
        <w:rPr>
          <w:rFonts w:asciiTheme="majorEastAsia" w:eastAsiaTheme="majorEastAsia" w:hAnsiTheme="majorEastAsia" w:hint="eastAsia"/>
          <w:sz w:val="24"/>
        </w:rPr>
        <w:t>：</w:t>
      </w:r>
      <w:r>
        <w:rPr>
          <w:rFonts w:asciiTheme="majorEastAsia" w:eastAsiaTheme="majorEastAsia" w:hAnsiTheme="majorEastAsia" w:hint="eastAsia"/>
          <w:b/>
          <w:sz w:val="24"/>
          <w:u w:val="single"/>
        </w:rPr>
        <w:t>赵庄小学电力设施工程</w:t>
      </w:r>
    </w:p>
    <w:p w:rsidR="00E166FB" w:rsidRDefault="00B8392D">
      <w:pPr>
        <w:spacing w:line="500" w:lineRule="exact"/>
        <w:rPr>
          <w:rFonts w:asciiTheme="majorEastAsia" w:eastAsiaTheme="majorEastAsia" w:hAnsiTheme="majorEastAsia"/>
          <w:color w:val="000000" w:themeColor="text1"/>
          <w:sz w:val="24"/>
        </w:rPr>
      </w:pPr>
      <w:r>
        <w:rPr>
          <w:rFonts w:asciiTheme="majorEastAsia" w:eastAsiaTheme="majorEastAsia" w:hAnsiTheme="majorEastAsia" w:cs="Tahoma" w:hint="eastAsia"/>
          <w:sz w:val="24"/>
        </w:rPr>
        <w:t>企业允许申请标段数：</w:t>
      </w:r>
      <w:r>
        <w:rPr>
          <w:rFonts w:asciiTheme="majorEastAsia" w:eastAsiaTheme="majorEastAsia" w:hAnsiTheme="majorEastAsia" w:cs="Tahoma" w:hint="eastAsia"/>
          <w:sz w:val="24"/>
          <w:u w:val="single"/>
        </w:rPr>
        <w:t>1</w:t>
      </w:r>
      <w:r>
        <w:rPr>
          <w:rFonts w:asciiTheme="majorEastAsia" w:eastAsiaTheme="majorEastAsia" w:hAnsiTheme="majorEastAsia" w:cs="Tahoma" w:hint="eastAsia"/>
          <w:sz w:val="24"/>
        </w:rPr>
        <w:t xml:space="preserve"> ；项目负责人允许申请标段数：</w:t>
      </w:r>
      <w:r>
        <w:rPr>
          <w:rFonts w:asciiTheme="majorEastAsia" w:eastAsiaTheme="majorEastAsia" w:hAnsiTheme="majorEastAsia" w:cs="Tahoma" w:hint="eastAsia"/>
          <w:sz w:val="24"/>
          <w:u w:val="single"/>
        </w:rPr>
        <w:t>1</w:t>
      </w:r>
      <w:r>
        <w:rPr>
          <w:rFonts w:asciiTheme="majorEastAsia" w:eastAsiaTheme="majorEastAsia" w:hAnsiTheme="majorEastAsia" w:cs="Tahoma" w:hint="eastAsia"/>
          <w:sz w:val="24"/>
        </w:rPr>
        <w:t>。</w:t>
      </w:r>
    </w:p>
    <w:p w:rsidR="00E166FB" w:rsidRDefault="00B8392D">
      <w:pPr>
        <w:spacing w:line="500" w:lineRule="exact"/>
        <w:rPr>
          <w:rFonts w:asciiTheme="majorEastAsia" w:eastAsiaTheme="majorEastAsia" w:hAnsiTheme="majorEastAsia"/>
          <w:sz w:val="24"/>
        </w:rPr>
      </w:pPr>
      <w:r>
        <w:rPr>
          <w:rFonts w:asciiTheme="majorEastAsia" w:eastAsiaTheme="majorEastAsia" w:hAnsiTheme="majorEastAsia" w:hint="eastAsia"/>
          <w:sz w:val="24"/>
        </w:rPr>
        <w:t>五、投标申请人应当具备的主要资格条件</w:t>
      </w:r>
    </w:p>
    <w:p w:rsidR="00E166FB" w:rsidRDefault="00B8392D">
      <w:pPr>
        <w:spacing w:line="500" w:lineRule="exact"/>
        <w:rPr>
          <w:rFonts w:asciiTheme="majorEastAsia" w:eastAsiaTheme="majorEastAsia" w:hAnsiTheme="majorEastAsia"/>
          <w:sz w:val="24"/>
        </w:rPr>
      </w:pPr>
      <w:r>
        <w:rPr>
          <w:rFonts w:asciiTheme="majorEastAsia" w:eastAsiaTheme="majorEastAsia" w:hAnsiTheme="majorEastAsia" w:hint="eastAsia"/>
          <w:sz w:val="24"/>
        </w:rPr>
        <w:t>（1）申请人报名人资格条件：</w:t>
      </w:r>
      <w:r>
        <w:rPr>
          <w:rFonts w:asciiTheme="majorEastAsia" w:eastAsiaTheme="majorEastAsia" w:hAnsiTheme="majorEastAsia" w:hint="eastAsia"/>
          <w:b/>
          <w:bCs/>
          <w:sz w:val="24"/>
          <w:u w:val="single"/>
        </w:rPr>
        <w:t>具有独立法人资格的取得承装及承试电力设施许可证五级及以上、并具有建设行政主管部门颁发的相应资质及建筑</w:t>
      </w:r>
      <w:bookmarkStart w:id="1" w:name="_GoBack"/>
      <w:bookmarkEnd w:id="1"/>
      <w:r>
        <w:rPr>
          <w:rFonts w:asciiTheme="majorEastAsia" w:eastAsiaTheme="majorEastAsia" w:hAnsiTheme="majorEastAsia" w:hint="eastAsia"/>
          <w:b/>
          <w:bCs/>
          <w:sz w:val="24"/>
          <w:u w:val="single"/>
        </w:rPr>
        <w:t>施工企业安全生产许可证。</w:t>
      </w:r>
    </w:p>
    <w:p w:rsidR="00E166FB" w:rsidRDefault="00B8392D">
      <w:pPr>
        <w:spacing w:line="500" w:lineRule="exact"/>
        <w:rPr>
          <w:rFonts w:ascii="Calibri" w:eastAsia="微软雅黑" w:hAnsi="Calibri" w:cs="宋体"/>
          <w:color w:val="333333"/>
          <w:kern w:val="0"/>
          <w:sz w:val="24"/>
        </w:rPr>
      </w:pPr>
      <w:r>
        <w:rPr>
          <w:rFonts w:ascii="宋体" w:eastAsia="宋体" w:hAnsi="宋体" w:cs="宋体" w:hint="eastAsia"/>
          <w:color w:val="333333"/>
          <w:kern w:val="0"/>
          <w:sz w:val="24"/>
        </w:rPr>
        <w:t>（2）拟选派项目负责人资质等级：</w:t>
      </w:r>
      <w:r>
        <w:rPr>
          <w:rFonts w:ascii="宋体" w:eastAsia="宋体" w:hAnsi="宋体" w:cs="宋体" w:hint="eastAsia"/>
          <w:b/>
          <w:bCs/>
          <w:color w:val="333333"/>
          <w:kern w:val="0"/>
          <w:sz w:val="24"/>
          <w:u w:val="single"/>
        </w:rPr>
        <w:t>机电工程专业建造师二级及以上。</w:t>
      </w:r>
    </w:p>
    <w:p w:rsidR="00E166FB" w:rsidRDefault="00B8392D">
      <w:pPr>
        <w:spacing w:line="500" w:lineRule="exact"/>
        <w:rPr>
          <w:rFonts w:asciiTheme="majorEastAsia" w:eastAsiaTheme="majorEastAsia" w:hAnsiTheme="majorEastAsia" w:cs="宋体"/>
          <w:color w:val="333333"/>
          <w:sz w:val="24"/>
        </w:rPr>
      </w:pPr>
      <w:r>
        <w:rPr>
          <w:rFonts w:asciiTheme="majorEastAsia" w:eastAsiaTheme="majorEastAsia" w:hAnsiTheme="majorEastAsia" w:hint="eastAsia"/>
          <w:sz w:val="24"/>
        </w:rPr>
        <w:t>六、</w:t>
      </w:r>
      <w:r>
        <w:rPr>
          <w:rFonts w:asciiTheme="majorEastAsia" w:eastAsiaTheme="majorEastAsia" w:hAnsiTheme="majorEastAsia" w:cs="宋体" w:hint="eastAsia"/>
          <w:b/>
          <w:bCs/>
          <w:color w:val="333333"/>
          <w:sz w:val="24"/>
        </w:rPr>
        <w:t>本工程采用资格后审方式招标，资格后审由评标专家组在开标后按照招标文件规定的标准和方法进行。以下条件属于资格审查必要条件：</w:t>
      </w:r>
    </w:p>
    <w:p w:rsidR="00E166FB" w:rsidRDefault="00B8392D">
      <w:pPr>
        <w:widowControl/>
        <w:spacing w:line="500" w:lineRule="exact"/>
        <w:rPr>
          <w:rFonts w:asciiTheme="majorEastAsia" w:eastAsiaTheme="majorEastAsia" w:hAnsiTheme="majorEastAsia" w:cs="宋体"/>
          <w:color w:val="333333"/>
          <w:kern w:val="0"/>
          <w:sz w:val="24"/>
        </w:rPr>
      </w:pPr>
      <w:r>
        <w:rPr>
          <w:rFonts w:asciiTheme="majorEastAsia" w:eastAsiaTheme="majorEastAsia" w:hAnsiTheme="majorEastAsia" w:cs="宋体" w:hint="eastAsia"/>
          <w:color w:val="333333"/>
          <w:kern w:val="0"/>
          <w:sz w:val="24"/>
        </w:rPr>
        <w:t>（1）有独立订立合同的能力；</w:t>
      </w:r>
      <w:r>
        <w:rPr>
          <w:rFonts w:asciiTheme="majorEastAsia" w:eastAsiaTheme="majorEastAsia" w:hAnsiTheme="majorEastAsia" w:cs="宋体" w:hint="eastAsia"/>
          <w:color w:val="333333"/>
          <w:kern w:val="0"/>
          <w:sz w:val="24"/>
        </w:rPr>
        <w:br/>
        <w:t>（2）企业的资质类别、等级和项目负责人注册专业、资格等级符合国家有关规定；</w:t>
      </w:r>
      <w:r>
        <w:rPr>
          <w:rFonts w:asciiTheme="majorEastAsia" w:eastAsiaTheme="majorEastAsia" w:hAnsiTheme="majorEastAsia" w:cs="宋体" w:hint="eastAsia"/>
          <w:color w:val="333333"/>
          <w:kern w:val="0"/>
          <w:sz w:val="24"/>
        </w:rPr>
        <w:br/>
        <w:t>（3）以联合体形式投标的，联合体的资格（资质）条件必须符合资格预审文件或招标文件要求，并附有共同投标协议；</w:t>
      </w:r>
      <w:r>
        <w:rPr>
          <w:rFonts w:asciiTheme="majorEastAsia" w:eastAsiaTheme="majorEastAsia" w:hAnsiTheme="majorEastAsia" w:cs="宋体" w:hint="eastAsia"/>
          <w:color w:val="333333"/>
          <w:kern w:val="0"/>
          <w:sz w:val="24"/>
        </w:rPr>
        <w:br/>
        <w:t>（4）企业具备安全生产条件，并取得安全生产许可证（相关规定不作要求的除外）；</w:t>
      </w:r>
      <w:r>
        <w:rPr>
          <w:rFonts w:asciiTheme="majorEastAsia" w:eastAsiaTheme="majorEastAsia" w:hAnsiTheme="majorEastAsia" w:cs="宋体" w:hint="eastAsia"/>
          <w:color w:val="333333"/>
          <w:kern w:val="0"/>
          <w:sz w:val="24"/>
        </w:rPr>
        <w:br/>
        <w:t>（5）项目负责人必须满足下列条件： ①项目负责人不得同时在两个或者两个以上单位受聘或者执业：1、同时在两个及以上单位签订劳动合同或交纳社会保险； 2、将本人执（职）业资格证书同时注册在两个及以上单位。 ②项目负责人是非变更后无在建工程，或项目负责人是变更后无在建工程（必须原合同工期已满且变更备案之日已满 6 个月），或因非承</w:t>
      </w:r>
      <w:r>
        <w:rPr>
          <w:rFonts w:asciiTheme="majorEastAsia" w:eastAsiaTheme="majorEastAsia" w:hAnsiTheme="majorEastAsia" w:cs="宋体" w:hint="eastAsia"/>
          <w:color w:val="333333"/>
          <w:kern w:val="0"/>
          <w:sz w:val="24"/>
        </w:rPr>
        <w:lastRenderedPageBreak/>
        <w:t>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③项目负责人无行贿犯罪行为记录；或者有行贿犯罪行为记录，但自记录之日起已超过 5 年的。</w:t>
      </w:r>
      <w:r>
        <w:rPr>
          <w:rFonts w:asciiTheme="majorEastAsia" w:eastAsiaTheme="majorEastAsia" w:hAnsiTheme="majorEastAsia" w:cs="宋体" w:hint="eastAsia"/>
          <w:color w:val="333333"/>
          <w:kern w:val="0"/>
          <w:sz w:val="24"/>
        </w:rPr>
        <w:br/>
        <w:t>（6）资格预审申请人或者投标人不得存在下列情形之一： ①为招标人不具有独立法人资格的附属机构（单位）； ②为本招标项目的监理人、代建人、项目管理人，以及为本招标项目提供招标代理、设计服务的； ③与本招标项目的监理人、代建人、招标代理机构同为一个法定代表人的，或者相互控股、参股的； ④与招标人存在利害关系可能影响招标公正性的； ⑤单位负责人为同一人或者存在控股、管理关系的不同单位； ⑥处于被责令停业、财产被接管、冻结和破产状态，以及投标资格被取消或者被暂停且在暂停期内； ⑦因拖欠工人工资或者因发生质量安全事故被有关部门限制在招标项目所在地承接工程的； ⑧投标人近3年内有行贿犯罪行为且被记录，或者法定代表人有行贿犯罪记录且自记录之日起未超过5年的。 ⑨.在“信用中国”网站（</w:t>
      </w:r>
      <w:proofErr w:type="spellStart"/>
      <w:r>
        <w:rPr>
          <w:rFonts w:asciiTheme="majorEastAsia" w:eastAsiaTheme="majorEastAsia" w:hAnsiTheme="majorEastAsia" w:cs="宋体" w:hint="eastAsia"/>
          <w:color w:val="333333"/>
          <w:kern w:val="0"/>
          <w:sz w:val="24"/>
        </w:rPr>
        <w:t>www.creditchina.gov.cn</w:t>
      </w:r>
      <w:proofErr w:type="spellEnd"/>
      <w:r>
        <w:rPr>
          <w:rFonts w:asciiTheme="majorEastAsia" w:eastAsiaTheme="majorEastAsia" w:hAnsiTheme="majorEastAsia" w:cs="宋体" w:hint="eastAsia"/>
          <w:color w:val="333333"/>
          <w:kern w:val="0"/>
          <w:sz w:val="24"/>
        </w:rPr>
        <w:t>)，投标人被列为失信被执行人的，详见苏信用办（2018）23号。</w:t>
      </w:r>
    </w:p>
    <w:p w:rsidR="00E166FB" w:rsidRDefault="00B8392D">
      <w:pPr>
        <w:widowControl/>
        <w:spacing w:line="500" w:lineRule="exact"/>
        <w:rPr>
          <w:rFonts w:asciiTheme="majorEastAsia" w:eastAsiaTheme="majorEastAsia" w:hAnsiTheme="majorEastAsia" w:cs="宋体"/>
          <w:color w:val="333333"/>
          <w:kern w:val="0"/>
          <w:sz w:val="24"/>
        </w:rPr>
      </w:pPr>
      <w:r>
        <w:rPr>
          <w:rFonts w:asciiTheme="majorEastAsia" w:eastAsiaTheme="majorEastAsia" w:hAnsiTheme="majorEastAsia" w:cs="宋体" w:hint="eastAsia"/>
          <w:color w:val="333333"/>
          <w:kern w:val="0"/>
          <w:sz w:val="24"/>
        </w:rPr>
        <w:t xml:space="preserve">(7) </w:t>
      </w:r>
      <w:r>
        <w:rPr>
          <w:rFonts w:asciiTheme="majorEastAsia" w:eastAsiaTheme="majorEastAsia" w:hAnsiTheme="majorEastAsia" w:cs="宋体" w:hint="eastAsia"/>
          <w:color w:val="000000"/>
          <w:kern w:val="0"/>
          <w:sz w:val="24"/>
        </w:rPr>
        <w:t>符合法律、法规规定的其他条件。</w:t>
      </w:r>
    </w:p>
    <w:p w:rsidR="00E166FB" w:rsidRDefault="00B8392D">
      <w:pPr>
        <w:widowControl/>
        <w:spacing w:line="500" w:lineRule="exact"/>
        <w:rPr>
          <w:rFonts w:ascii="宋体" w:hAnsi="宋体"/>
          <w:sz w:val="24"/>
        </w:rPr>
      </w:pPr>
      <w:r>
        <w:rPr>
          <w:rFonts w:asciiTheme="majorEastAsia" w:eastAsiaTheme="majorEastAsia" w:hAnsiTheme="majorEastAsia" w:cs="宋体" w:hint="eastAsia"/>
          <w:color w:val="333333"/>
          <w:kern w:val="0"/>
          <w:sz w:val="24"/>
        </w:rPr>
        <w:t>七、评分办法：</w:t>
      </w:r>
      <w:r>
        <w:rPr>
          <w:rFonts w:ascii="宋体" w:hAnsi="宋体" w:hint="eastAsia"/>
          <w:sz w:val="24"/>
        </w:rPr>
        <w:t>本工程采用合理低价法（投标报价评审方法一或方法二），开标时由投标人推选的代表随机抽取确定一种</w:t>
      </w:r>
      <w:r>
        <w:rPr>
          <w:rFonts w:ascii="宋体" w:hAnsi="宋体"/>
          <w:sz w:val="24"/>
        </w:rPr>
        <w:t>,</w:t>
      </w:r>
      <w:r>
        <w:rPr>
          <w:rFonts w:ascii="宋体" w:hAnsi="宋体" w:hint="eastAsia"/>
          <w:sz w:val="24"/>
        </w:rPr>
        <w:t>具体详见招标文件第二章评标办法。</w:t>
      </w:r>
    </w:p>
    <w:p w:rsidR="00E166FB" w:rsidRDefault="00B8392D">
      <w:pPr>
        <w:widowControl/>
        <w:spacing w:line="500" w:lineRule="exact"/>
        <w:rPr>
          <w:rFonts w:ascii="宋体" w:hAnsi="宋体"/>
          <w:b/>
          <w:sz w:val="24"/>
        </w:rPr>
      </w:pPr>
      <w:r>
        <w:rPr>
          <w:rFonts w:ascii="宋体" w:hAnsi="宋体" w:hint="eastAsia"/>
          <w:sz w:val="24"/>
        </w:rPr>
        <w:t>八、</w:t>
      </w:r>
      <w:r>
        <w:rPr>
          <w:rFonts w:ascii="宋体" w:hAnsi="宋体" w:hint="eastAsia"/>
          <w:kern w:val="0"/>
          <w:sz w:val="24"/>
        </w:rPr>
        <w:t>招标文件的获取：</w:t>
      </w:r>
      <w:r>
        <w:rPr>
          <w:rFonts w:ascii="宋体" w:hAnsi="宋体" w:cs="Tahoma"/>
          <w:sz w:val="24"/>
        </w:rPr>
        <w:t>凡有意参加投标者，</w:t>
      </w:r>
      <w:r>
        <w:rPr>
          <w:rFonts w:ascii="宋体" w:hAnsi="宋体" w:cs="Tahoma"/>
          <w:b/>
          <w:bCs/>
          <w:sz w:val="24"/>
          <w:u w:val="single"/>
        </w:rPr>
        <w:t>请</w:t>
      </w:r>
      <w:r>
        <w:rPr>
          <w:rFonts w:ascii="宋体" w:hAnsi="宋体" w:cs="Tahoma" w:hint="eastAsia"/>
          <w:b/>
          <w:bCs/>
          <w:sz w:val="24"/>
          <w:u w:val="single"/>
        </w:rPr>
        <w:t>投标截止时间前在苏州市公共资源交易平台本公告页面下方附件中自行下载</w:t>
      </w:r>
      <w:r>
        <w:rPr>
          <w:rFonts w:ascii="宋体" w:hAnsi="宋体" w:cs="Tahoma"/>
          <w:sz w:val="24"/>
        </w:rPr>
        <w:t>招标文件</w:t>
      </w:r>
      <w:r>
        <w:rPr>
          <w:rFonts w:ascii="宋体" w:hAnsi="宋体" w:cs="Tahoma" w:hint="eastAsia"/>
          <w:sz w:val="24"/>
        </w:rPr>
        <w:t xml:space="preserve"> (备注：投标单位不需要现场报名，直接在附件中下载招标文件)</w:t>
      </w:r>
      <w:r>
        <w:rPr>
          <w:rFonts w:ascii="宋体" w:hAnsi="宋体" w:cs="Tahoma"/>
          <w:sz w:val="24"/>
        </w:rPr>
        <w:t>。</w:t>
      </w:r>
      <w:r>
        <w:rPr>
          <w:rFonts w:ascii="宋体" w:hAnsi="宋体" w:cs="Tahoma" w:hint="eastAsia"/>
          <w:b/>
          <w:sz w:val="24"/>
        </w:rPr>
        <w:t>潜在投标人应在截标时间前三天随时查看“苏州市公共资源交易平台”中本公告页面下方有关该工程招标文件的答疑等内容。否则，由此引起的一切后果由投标单位自行承担。</w:t>
      </w:r>
    </w:p>
    <w:p w:rsidR="009E399F" w:rsidRDefault="00B8392D">
      <w:pPr>
        <w:widowControl/>
        <w:snapToGrid w:val="0"/>
        <w:spacing w:line="500" w:lineRule="exact"/>
        <w:jc w:val="left"/>
        <w:rPr>
          <w:rFonts w:ascii="宋体" w:hAnsi="宋体" w:cs="Arial" w:hint="eastAsia"/>
          <w:b/>
          <w:sz w:val="24"/>
        </w:rPr>
      </w:pPr>
      <w:r>
        <w:rPr>
          <w:rFonts w:ascii="宋体" w:hAnsi="宋体" w:cs="Arial" w:hint="eastAsia"/>
          <w:b/>
          <w:sz w:val="24"/>
        </w:rPr>
        <w:t>九、其他</w:t>
      </w:r>
      <w:r>
        <w:rPr>
          <w:rFonts w:ascii="宋体" w:hAnsi="宋体" w:cs="Arial" w:hint="eastAsia"/>
          <w:sz w:val="24"/>
        </w:rPr>
        <w:t>：主要材料的品牌具体见材料品牌表，若投标人认为其他品牌的产品在品牌知名度、信誉度、质量、</w:t>
      </w:r>
      <w:r>
        <w:rPr>
          <w:rFonts w:ascii="宋体" w:hAnsi="宋体" w:hint="eastAsia"/>
          <w:sz w:val="24"/>
        </w:rPr>
        <w:t>性能、技术指标等方面不低于招标人建议的品牌，需在投标人要求澄清招标文件的截止时间以前</w:t>
      </w:r>
      <w:r>
        <w:rPr>
          <w:rFonts w:ascii="宋体" w:hAnsi="宋体"/>
          <w:sz w:val="24"/>
        </w:rPr>
        <w:t>，以书面方式向招标人提出，并提供相应的证明材料。</w:t>
      </w:r>
      <w:r w:rsidR="009E399F" w:rsidRPr="0014480D">
        <w:rPr>
          <w:rFonts w:ascii="宋体" w:hAnsi="宋体" w:cs="Arial" w:hint="eastAsia"/>
          <w:b/>
          <w:sz w:val="24"/>
        </w:rPr>
        <w:t>招标人认为合理的，将以招标文件答疑方式在“苏州市公共资源交易平台”告知所有投标人予以增加。</w:t>
      </w:r>
    </w:p>
    <w:p w:rsidR="00E166FB" w:rsidRDefault="00B8392D">
      <w:pPr>
        <w:widowControl/>
        <w:snapToGrid w:val="0"/>
        <w:spacing w:line="500" w:lineRule="exact"/>
        <w:jc w:val="left"/>
        <w:rPr>
          <w:rFonts w:asciiTheme="majorEastAsia" w:eastAsiaTheme="majorEastAsia" w:hAnsiTheme="majorEastAsia" w:cs="宋体"/>
          <w:color w:val="333333"/>
          <w:kern w:val="0"/>
          <w:sz w:val="24"/>
        </w:rPr>
      </w:pPr>
      <w:r>
        <w:rPr>
          <w:rFonts w:asciiTheme="majorEastAsia" w:eastAsiaTheme="majorEastAsia" w:hAnsiTheme="majorEastAsia" w:cs="宋体" w:hint="eastAsia"/>
          <w:color w:val="333333"/>
          <w:kern w:val="0"/>
          <w:sz w:val="24"/>
        </w:rPr>
        <w:lastRenderedPageBreak/>
        <w:t>十、开标时间、地点：</w:t>
      </w:r>
      <w:r>
        <w:rPr>
          <w:rFonts w:asciiTheme="majorEastAsia" w:eastAsiaTheme="majorEastAsia" w:hAnsiTheme="majorEastAsia" w:cs="宋体" w:hint="eastAsia"/>
          <w:color w:val="333333"/>
          <w:kern w:val="0"/>
          <w:sz w:val="24"/>
        </w:rPr>
        <w:br/>
        <w:t>(1)开标时间为</w:t>
      </w:r>
      <w:r>
        <w:rPr>
          <w:rFonts w:asciiTheme="majorEastAsia" w:eastAsiaTheme="majorEastAsia" w:hAnsiTheme="majorEastAsia" w:cs="宋体" w:hint="eastAsia"/>
          <w:color w:val="333333"/>
          <w:kern w:val="0"/>
          <w:sz w:val="24"/>
          <w:u w:val="single"/>
        </w:rPr>
        <w:t xml:space="preserve"> 2020</w:t>
      </w:r>
      <w:r>
        <w:rPr>
          <w:rFonts w:asciiTheme="majorEastAsia" w:eastAsiaTheme="majorEastAsia" w:hAnsiTheme="majorEastAsia" w:cs="宋体" w:hint="eastAsia"/>
          <w:color w:val="333333"/>
          <w:kern w:val="0"/>
          <w:sz w:val="24"/>
        </w:rPr>
        <w:t xml:space="preserve">年 </w:t>
      </w:r>
      <w:r w:rsidR="00232A13">
        <w:rPr>
          <w:rFonts w:asciiTheme="majorEastAsia" w:eastAsiaTheme="majorEastAsia" w:hAnsiTheme="majorEastAsia" w:cs="宋体" w:hint="eastAsia"/>
          <w:color w:val="333333"/>
          <w:kern w:val="0"/>
          <w:sz w:val="24"/>
        </w:rPr>
        <w:t>5</w:t>
      </w:r>
      <w:r>
        <w:rPr>
          <w:rFonts w:asciiTheme="majorEastAsia" w:eastAsiaTheme="majorEastAsia" w:hAnsiTheme="majorEastAsia" w:cs="宋体" w:hint="eastAsia"/>
          <w:color w:val="333333"/>
          <w:kern w:val="0"/>
          <w:sz w:val="24"/>
        </w:rPr>
        <w:t xml:space="preserve"> 月 </w:t>
      </w:r>
      <w:r w:rsidR="00232A13">
        <w:rPr>
          <w:rFonts w:asciiTheme="majorEastAsia" w:eastAsiaTheme="majorEastAsia" w:hAnsiTheme="majorEastAsia" w:cs="宋体" w:hint="eastAsia"/>
          <w:color w:val="333333"/>
          <w:kern w:val="0"/>
          <w:sz w:val="24"/>
        </w:rPr>
        <w:t>7</w:t>
      </w:r>
      <w:r>
        <w:rPr>
          <w:rFonts w:asciiTheme="majorEastAsia" w:eastAsiaTheme="majorEastAsia" w:hAnsiTheme="majorEastAsia" w:cs="宋体" w:hint="eastAsia"/>
          <w:color w:val="333333"/>
          <w:kern w:val="0"/>
          <w:sz w:val="24"/>
        </w:rPr>
        <w:t>日下午</w:t>
      </w:r>
      <w:r>
        <w:rPr>
          <w:rFonts w:asciiTheme="majorEastAsia" w:eastAsiaTheme="majorEastAsia" w:hAnsiTheme="majorEastAsia" w:cs="宋体" w:hint="eastAsia"/>
          <w:color w:val="333333"/>
          <w:kern w:val="0"/>
          <w:sz w:val="24"/>
          <w:u w:val="single"/>
        </w:rPr>
        <w:t>1</w:t>
      </w:r>
      <w:r w:rsidR="00A35DBF">
        <w:rPr>
          <w:rFonts w:asciiTheme="majorEastAsia" w:eastAsiaTheme="majorEastAsia" w:hAnsiTheme="majorEastAsia" w:cs="宋体" w:hint="eastAsia"/>
          <w:color w:val="333333"/>
          <w:kern w:val="0"/>
          <w:sz w:val="24"/>
          <w:u w:val="single"/>
        </w:rPr>
        <w:t>3</w:t>
      </w:r>
      <w:r>
        <w:rPr>
          <w:rFonts w:asciiTheme="majorEastAsia" w:eastAsiaTheme="majorEastAsia" w:hAnsiTheme="majorEastAsia" w:cs="宋体" w:hint="eastAsia"/>
          <w:color w:val="333333"/>
          <w:kern w:val="0"/>
          <w:sz w:val="24"/>
          <w:u w:val="single"/>
        </w:rPr>
        <w:t>：</w:t>
      </w:r>
      <w:r w:rsidR="00A35DBF">
        <w:rPr>
          <w:rFonts w:asciiTheme="majorEastAsia" w:eastAsiaTheme="majorEastAsia" w:hAnsiTheme="majorEastAsia" w:cs="宋体" w:hint="eastAsia"/>
          <w:color w:val="333333"/>
          <w:kern w:val="0"/>
          <w:sz w:val="24"/>
          <w:u w:val="single"/>
        </w:rPr>
        <w:t>3</w:t>
      </w:r>
      <w:r>
        <w:rPr>
          <w:rFonts w:asciiTheme="majorEastAsia" w:eastAsiaTheme="majorEastAsia" w:hAnsiTheme="majorEastAsia" w:cs="宋体" w:hint="eastAsia"/>
          <w:color w:val="333333"/>
          <w:kern w:val="0"/>
          <w:sz w:val="24"/>
          <w:u w:val="single"/>
        </w:rPr>
        <w:t>0</w:t>
      </w:r>
      <w:r>
        <w:rPr>
          <w:rFonts w:asciiTheme="majorEastAsia" w:eastAsiaTheme="majorEastAsia" w:hAnsiTheme="majorEastAsia" w:cs="宋体" w:hint="eastAsia"/>
          <w:color w:val="333333"/>
          <w:kern w:val="0"/>
          <w:sz w:val="24"/>
        </w:rPr>
        <w:t>。开标地点为</w:t>
      </w:r>
      <w:r>
        <w:rPr>
          <w:rFonts w:asciiTheme="majorEastAsia" w:eastAsiaTheme="majorEastAsia" w:hAnsiTheme="majorEastAsia" w:cs="宋体" w:hint="eastAsia"/>
          <w:color w:val="333333"/>
          <w:kern w:val="0"/>
          <w:sz w:val="24"/>
          <w:u w:val="single"/>
        </w:rPr>
        <w:t>张家港市市民服务中心（210开标室）</w:t>
      </w:r>
      <w:r>
        <w:rPr>
          <w:rFonts w:asciiTheme="majorEastAsia" w:eastAsiaTheme="majorEastAsia" w:hAnsiTheme="majorEastAsia" w:cs="宋体" w:hint="eastAsia"/>
          <w:color w:val="333333"/>
          <w:kern w:val="0"/>
          <w:sz w:val="24"/>
        </w:rPr>
        <w:t>。</w:t>
      </w:r>
      <w:r>
        <w:rPr>
          <w:rFonts w:asciiTheme="majorEastAsia" w:eastAsiaTheme="majorEastAsia" w:hAnsiTheme="majorEastAsia" w:cs="宋体" w:hint="eastAsia"/>
          <w:color w:val="333333"/>
          <w:kern w:val="0"/>
          <w:sz w:val="24"/>
        </w:rPr>
        <w:br/>
        <w:t>(2)逾期送达的投标文件，招标人不予受理。</w:t>
      </w:r>
    </w:p>
    <w:p w:rsidR="00E166FB" w:rsidRDefault="00B8392D">
      <w:pPr>
        <w:spacing w:line="500" w:lineRule="exact"/>
        <w:rPr>
          <w:rFonts w:ascii="宋体" w:eastAsia="宋体" w:hAnsi="宋体" w:cs="Tahoma"/>
          <w:kern w:val="0"/>
          <w:sz w:val="24"/>
        </w:rPr>
      </w:pPr>
      <w:r>
        <w:rPr>
          <w:rFonts w:asciiTheme="majorEastAsia" w:eastAsiaTheme="majorEastAsia" w:hAnsiTheme="majorEastAsia" w:cs="宋体" w:hint="eastAsia"/>
          <w:color w:val="333333"/>
          <w:kern w:val="0"/>
          <w:sz w:val="24"/>
        </w:rPr>
        <w:t>十一、</w:t>
      </w:r>
      <w:r>
        <w:rPr>
          <w:rFonts w:ascii="宋体" w:eastAsia="宋体" w:hAnsi="宋体" w:cs="Tahoma" w:hint="eastAsia"/>
          <w:kern w:val="0"/>
          <w:sz w:val="24"/>
        </w:rPr>
        <w:t>招标人名称: 张家港市建筑工务处</w:t>
      </w:r>
    </w:p>
    <w:p w:rsidR="00E166FB" w:rsidRDefault="00B8392D">
      <w:pPr>
        <w:spacing w:line="500" w:lineRule="exact"/>
        <w:ind w:firstLineChars="200" w:firstLine="480"/>
        <w:rPr>
          <w:rFonts w:ascii="宋体" w:hAnsi="宋体" w:cs="Tahoma"/>
          <w:sz w:val="24"/>
        </w:rPr>
      </w:pPr>
      <w:r>
        <w:rPr>
          <w:rFonts w:ascii="宋体" w:hAnsi="宋体" w:cs="Tahoma"/>
          <w:sz w:val="24"/>
        </w:rPr>
        <w:t>招标人地址：</w:t>
      </w:r>
      <w:r>
        <w:rPr>
          <w:rFonts w:ascii="宋体" w:hAnsi="宋体" w:cs="Tahoma" w:hint="eastAsia"/>
          <w:sz w:val="24"/>
        </w:rPr>
        <w:t>人民中路建设大厦1706室</w:t>
      </w:r>
    </w:p>
    <w:p w:rsidR="00E166FB" w:rsidRDefault="00B8392D">
      <w:pPr>
        <w:spacing w:line="500" w:lineRule="exact"/>
        <w:ind w:firstLineChars="200" w:firstLine="480"/>
        <w:rPr>
          <w:rFonts w:ascii="宋体" w:hAnsi="宋体" w:cs="Tahoma"/>
          <w:sz w:val="24"/>
        </w:rPr>
      </w:pPr>
      <w:r>
        <w:rPr>
          <w:rFonts w:ascii="宋体" w:hAnsi="宋体" w:cs="Tahoma"/>
          <w:sz w:val="24"/>
        </w:rPr>
        <w:t>联系人：</w:t>
      </w:r>
      <w:r>
        <w:rPr>
          <w:rFonts w:ascii="宋体" w:hAnsi="宋体" w:cs="Tahoma" w:hint="eastAsia"/>
          <w:sz w:val="24"/>
        </w:rPr>
        <w:t>陆文彬       电话：56990652</w:t>
      </w:r>
    </w:p>
    <w:p w:rsidR="00E166FB" w:rsidRDefault="00B8392D">
      <w:pPr>
        <w:adjustRightInd w:val="0"/>
        <w:snapToGrid w:val="0"/>
        <w:spacing w:line="500" w:lineRule="exact"/>
        <w:ind w:firstLineChars="200" w:firstLine="480"/>
        <w:jc w:val="left"/>
        <w:rPr>
          <w:rFonts w:ascii="宋体" w:eastAsia="宋体" w:hAnsi="宋体" w:cs="Tahoma"/>
          <w:kern w:val="0"/>
          <w:sz w:val="24"/>
        </w:rPr>
      </w:pPr>
      <w:r>
        <w:rPr>
          <w:rFonts w:asciiTheme="majorEastAsia" w:eastAsiaTheme="majorEastAsia" w:hAnsiTheme="majorEastAsia" w:cs="宋体" w:hint="eastAsia"/>
          <w:color w:val="333333"/>
          <w:kern w:val="0"/>
          <w:sz w:val="24"/>
        </w:rPr>
        <w:t>十二、</w:t>
      </w:r>
      <w:r>
        <w:rPr>
          <w:rFonts w:ascii="宋体" w:eastAsia="宋体" w:hAnsi="宋体" w:cs="Tahoma" w:hint="eastAsia"/>
          <w:kern w:val="0"/>
          <w:sz w:val="24"/>
        </w:rPr>
        <w:t>招标代理机构：江苏金港项目管理有限公司</w:t>
      </w:r>
    </w:p>
    <w:p w:rsidR="00E166FB" w:rsidRDefault="00B8392D">
      <w:pPr>
        <w:spacing w:line="500" w:lineRule="exact"/>
        <w:jc w:val="left"/>
        <w:rPr>
          <w:rFonts w:ascii="宋体" w:eastAsia="宋体" w:hAnsi="宋体" w:cs="Tahoma"/>
          <w:kern w:val="0"/>
          <w:sz w:val="24"/>
        </w:rPr>
      </w:pPr>
      <w:r>
        <w:rPr>
          <w:rFonts w:ascii="宋体" w:eastAsia="宋体" w:hAnsi="宋体" w:cs="Tahoma" w:hint="eastAsia"/>
          <w:kern w:val="0"/>
          <w:sz w:val="24"/>
        </w:rPr>
        <w:t>招标代理机构地址：</w:t>
      </w:r>
      <w:r>
        <w:rPr>
          <w:rFonts w:ascii="宋体" w:hAnsi="宋体" w:hint="eastAsia"/>
          <w:sz w:val="24"/>
        </w:rPr>
        <w:t>张家港市市区永安路华怡商厦南楼四楼（人民医院东对面）招标代理部</w:t>
      </w:r>
    </w:p>
    <w:p w:rsidR="00E166FB" w:rsidRDefault="00B8392D">
      <w:pPr>
        <w:spacing w:line="500" w:lineRule="exact"/>
        <w:jc w:val="left"/>
        <w:rPr>
          <w:rFonts w:ascii="宋体" w:eastAsia="宋体" w:hAnsi="宋体" w:cs="Times New Roman"/>
          <w:sz w:val="24"/>
        </w:rPr>
      </w:pPr>
      <w:r>
        <w:rPr>
          <w:rFonts w:ascii="宋体" w:eastAsia="宋体" w:hAnsi="宋体" w:cs="Tahoma" w:hint="eastAsia"/>
          <w:sz w:val="24"/>
        </w:rPr>
        <w:t>联系</w:t>
      </w:r>
      <w:r>
        <w:rPr>
          <w:rFonts w:ascii="宋体" w:eastAsia="宋体" w:hAnsi="宋体" w:cs="Times New Roman" w:hint="eastAsia"/>
          <w:sz w:val="24"/>
        </w:rPr>
        <w:t>人：陆海燕          电话：0512-58150012</w:t>
      </w:r>
    </w:p>
    <w:p w:rsidR="00E166FB" w:rsidRDefault="00B8392D">
      <w:pPr>
        <w:widowControl/>
        <w:spacing w:line="500" w:lineRule="exact"/>
        <w:jc w:val="left"/>
        <w:rPr>
          <w:rFonts w:asciiTheme="majorEastAsia" w:eastAsiaTheme="majorEastAsia" w:hAnsiTheme="majorEastAsia" w:cs="宋体"/>
          <w:color w:val="333333"/>
          <w:kern w:val="0"/>
          <w:sz w:val="24"/>
        </w:rPr>
      </w:pPr>
      <w:r>
        <w:rPr>
          <w:rFonts w:asciiTheme="majorEastAsia" w:eastAsiaTheme="majorEastAsia" w:hAnsiTheme="majorEastAsia" w:cs="宋体" w:hint="eastAsia"/>
          <w:color w:val="333333"/>
          <w:kern w:val="0"/>
          <w:sz w:val="24"/>
        </w:rPr>
        <w:t xml:space="preserve">要求本公告发布时间为：2020年 </w:t>
      </w:r>
      <w:r w:rsidR="00232A13">
        <w:rPr>
          <w:rFonts w:asciiTheme="majorEastAsia" w:eastAsiaTheme="majorEastAsia" w:hAnsiTheme="majorEastAsia" w:cs="宋体" w:hint="eastAsia"/>
          <w:color w:val="333333"/>
          <w:kern w:val="0"/>
          <w:sz w:val="24"/>
        </w:rPr>
        <w:t>4</w:t>
      </w:r>
      <w:r>
        <w:rPr>
          <w:rFonts w:asciiTheme="majorEastAsia" w:eastAsiaTheme="majorEastAsia" w:hAnsiTheme="majorEastAsia" w:cs="宋体" w:hint="eastAsia"/>
          <w:color w:val="333333"/>
          <w:kern w:val="0"/>
          <w:sz w:val="24"/>
        </w:rPr>
        <w:t xml:space="preserve">月 </w:t>
      </w:r>
      <w:r w:rsidR="00232A13">
        <w:rPr>
          <w:rFonts w:asciiTheme="majorEastAsia" w:eastAsiaTheme="majorEastAsia" w:hAnsiTheme="majorEastAsia" w:cs="宋体" w:hint="eastAsia"/>
          <w:color w:val="333333"/>
          <w:kern w:val="0"/>
          <w:sz w:val="24"/>
        </w:rPr>
        <w:t>2</w:t>
      </w:r>
      <w:r w:rsidR="0022723A">
        <w:rPr>
          <w:rFonts w:asciiTheme="majorEastAsia" w:eastAsiaTheme="majorEastAsia" w:hAnsiTheme="majorEastAsia" w:cs="宋体" w:hint="eastAsia"/>
          <w:color w:val="333333"/>
          <w:kern w:val="0"/>
          <w:sz w:val="24"/>
        </w:rPr>
        <w:t>2</w:t>
      </w:r>
      <w:r>
        <w:rPr>
          <w:rFonts w:asciiTheme="majorEastAsia" w:eastAsiaTheme="majorEastAsia" w:hAnsiTheme="majorEastAsia" w:cs="宋体" w:hint="eastAsia"/>
          <w:color w:val="333333"/>
          <w:kern w:val="0"/>
          <w:sz w:val="24"/>
        </w:rPr>
        <w:t xml:space="preserve"> 日上午8:30至2020年 </w:t>
      </w:r>
      <w:r w:rsidR="00232A13">
        <w:rPr>
          <w:rFonts w:asciiTheme="majorEastAsia" w:eastAsiaTheme="majorEastAsia" w:hAnsiTheme="majorEastAsia" w:cs="宋体" w:hint="eastAsia"/>
          <w:color w:val="333333"/>
          <w:kern w:val="0"/>
          <w:sz w:val="24"/>
        </w:rPr>
        <w:t>4</w:t>
      </w:r>
      <w:r>
        <w:rPr>
          <w:rFonts w:asciiTheme="majorEastAsia" w:eastAsiaTheme="majorEastAsia" w:hAnsiTheme="majorEastAsia" w:cs="宋体" w:hint="eastAsia"/>
          <w:color w:val="333333"/>
          <w:kern w:val="0"/>
          <w:sz w:val="24"/>
        </w:rPr>
        <w:t xml:space="preserve"> 月 </w:t>
      </w:r>
      <w:r w:rsidR="00232A13">
        <w:rPr>
          <w:rFonts w:asciiTheme="majorEastAsia" w:eastAsiaTheme="majorEastAsia" w:hAnsiTheme="majorEastAsia" w:cs="宋体" w:hint="eastAsia"/>
          <w:color w:val="333333"/>
          <w:kern w:val="0"/>
          <w:sz w:val="24"/>
        </w:rPr>
        <w:t>27</w:t>
      </w:r>
      <w:r>
        <w:rPr>
          <w:rFonts w:asciiTheme="majorEastAsia" w:eastAsiaTheme="majorEastAsia" w:hAnsiTheme="majorEastAsia" w:cs="宋体" w:hint="eastAsia"/>
          <w:color w:val="333333"/>
          <w:kern w:val="0"/>
          <w:sz w:val="24"/>
        </w:rPr>
        <w:t>日下午17:00</w:t>
      </w:r>
    </w:p>
    <w:p w:rsidR="00E166FB" w:rsidRDefault="00B8392D">
      <w:pPr>
        <w:widowControl/>
        <w:spacing w:line="500" w:lineRule="exact"/>
        <w:jc w:val="center"/>
        <w:rPr>
          <w:rFonts w:asciiTheme="majorEastAsia" w:eastAsiaTheme="majorEastAsia" w:hAnsiTheme="majorEastAsia" w:cs="宋体"/>
          <w:kern w:val="0"/>
          <w:sz w:val="24"/>
        </w:rPr>
      </w:pPr>
      <w:r>
        <w:rPr>
          <w:rFonts w:asciiTheme="majorEastAsia" w:eastAsiaTheme="majorEastAsia" w:hAnsiTheme="majorEastAsia" w:cs="Tahoma" w:hint="eastAsia"/>
          <w:sz w:val="24"/>
        </w:rPr>
        <w:t xml:space="preserve">                            招标代理机构（公章）：</w:t>
      </w:r>
    </w:p>
    <w:p w:rsidR="00E166FB" w:rsidRDefault="00B8392D">
      <w:pPr>
        <w:widowControl/>
        <w:spacing w:line="500" w:lineRule="exact"/>
        <w:jc w:val="center"/>
        <w:rPr>
          <w:rFonts w:asciiTheme="majorEastAsia" w:eastAsiaTheme="majorEastAsia" w:hAnsiTheme="majorEastAsia" w:cs="Tahoma"/>
          <w:sz w:val="24"/>
        </w:rPr>
      </w:pPr>
      <w:r>
        <w:rPr>
          <w:rFonts w:asciiTheme="majorEastAsia" w:eastAsiaTheme="majorEastAsia" w:hAnsiTheme="majorEastAsia" w:cs="Tahoma" w:hint="eastAsia"/>
          <w:sz w:val="24"/>
        </w:rPr>
        <w:t xml:space="preserve">                                 法定代表人（签字或盖章）：</w:t>
      </w:r>
    </w:p>
    <w:p w:rsidR="00E166FB" w:rsidRDefault="00B8392D">
      <w:pPr>
        <w:widowControl/>
        <w:spacing w:line="500" w:lineRule="exact"/>
        <w:jc w:val="center"/>
        <w:rPr>
          <w:rFonts w:asciiTheme="majorEastAsia" w:eastAsiaTheme="majorEastAsia" w:hAnsiTheme="majorEastAsia" w:cs="Tahoma"/>
          <w:sz w:val="24"/>
        </w:rPr>
      </w:pPr>
      <w:r>
        <w:rPr>
          <w:rFonts w:asciiTheme="majorEastAsia" w:eastAsiaTheme="majorEastAsia" w:hAnsiTheme="majorEastAsia" w:cs="Tahoma" w:hint="eastAsia"/>
          <w:sz w:val="24"/>
        </w:rPr>
        <w:t xml:space="preserve">                                           经办人（签字）：</w:t>
      </w:r>
    </w:p>
    <w:p w:rsidR="00E166FB" w:rsidRDefault="00B8392D">
      <w:pPr>
        <w:widowControl/>
        <w:spacing w:line="500" w:lineRule="exact"/>
        <w:ind w:firstLineChars="250" w:firstLine="600"/>
        <w:jc w:val="left"/>
        <w:rPr>
          <w:rFonts w:asciiTheme="majorEastAsia" w:eastAsiaTheme="majorEastAsia" w:hAnsiTheme="majorEastAsia" w:cs="Arial"/>
          <w:kern w:val="0"/>
          <w:sz w:val="24"/>
        </w:rPr>
      </w:pPr>
      <w:r>
        <w:rPr>
          <w:rFonts w:asciiTheme="majorEastAsia" w:eastAsiaTheme="majorEastAsia" w:hAnsiTheme="majorEastAsia" w:cs="Tahoma" w:hint="eastAsia"/>
          <w:sz w:val="24"/>
        </w:rPr>
        <w:t xml:space="preserve">                                                      2020年</w:t>
      </w:r>
      <w:r w:rsidR="00232A13">
        <w:rPr>
          <w:rFonts w:asciiTheme="majorEastAsia" w:eastAsiaTheme="majorEastAsia" w:hAnsiTheme="majorEastAsia" w:cs="Tahoma" w:hint="eastAsia"/>
          <w:sz w:val="24"/>
        </w:rPr>
        <w:t>4</w:t>
      </w:r>
      <w:r>
        <w:rPr>
          <w:rFonts w:asciiTheme="majorEastAsia" w:eastAsiaTheme="majorEastAsia" w:hAnsiTheme="majorEastAsia" w:cs="Tahoma" w:hint="eastAsia"/>
          <w:sz w:val="24"/>
        </w:rPr>
        <w:t xml:space="preserve">月 </w:t>
      </w:r>
      <w:r w:rsidR="00232A13">
        <w:rPr>
          <w:rFonts w:asciiTheme="majorEastAsia" w:eastAsiaTheme="majorEastAsia" w:hAnsiTheme="majorEastAsia" w:cs="Tahoma" w:hint="eastAsia"/>
          <w:sz w:val="24"/>
        </w:rPr>
        <w:t>2</w:t>
      </w:r>
      <w:r w:rsidR="0022723A">
        <w:rPr>
          <w:rFonts w:asciiTheme="majorEastAsia" w:eastAsiaTheme="majorEastAsia" w:hAnsiTheme="majorEastAsia" w:cs="Tahoma" w:hint="eastAsia"/>
          <w:sz w:val="24"/>
        </w:rPr>
        <w:t>2</w:t>
      </w:r>
      <w:r>
        <w:rPr>
          <w:rFonts w:asciiTheme="majorEastAsia" w:eastAsiaTheme="majorEastAsia" w:hAnsiTheme="majorEastAsia" w:cs="Tahoma" w:hint="eastAsia"/>
          <w:sz w:val="24"/>
        </w:rPr>
        <w:t xml:space="preserve"> 日</w:t>
      </w:r>
    </w:p>
    <w:sectPr w:rsidR="00E166FB" w:rsidSect="00E166FB">
      <w:pgSz w:w="11906" w:h="16838"/>
      <w:pgMar w:top="993" w:right="1266" w:bottom="1440" w:left="11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F88" w:rsidRDefault="00483F88" w:rsidP="00232A13">
      <w:r>
        <w:separator/>
      </w:r>
    </w:p>
  </w:endnote>
  <w:endnote w:type="continuationSeparator" w:id="0">
    <w:p w:rsidR="00483F88" w:rsidRDefault="00483F88" w:rsidP="00232A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F88" w:rsidRDefault="00483F88" w:rsidP="00232A13">
      <w:r>
        <w:separator/>
      </w:r>
    </w:p>
  </w:footnote>
  <w:footnote w:type="continuationSeparator" w:id="0">
    <w:p w:rsidR="00483F88" w:rsidRDefault="00483F88" w:rsidP="00232A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08D0D"/>
    <w:multiLevelType w:val="singleLevel"/>
    <w:tmpl w:val="57E08D0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6F2258E"/>
    <w:rsid w:val="00021D34"/>
    <w:rsid w:val="000671D2"/>
    <w:rsid w:val="000D5B35"/>
    <w:rsid w:val="000F2424"/>
    <w:rsid w:val="001049E9"/>
    <w:rsid w:val="00105FFB"/>
    <w:rsid w:val="001505A6"/>
    <w:rsid w:val="001918A4"/>
    <w:rsid w:val="001D1DFD"/>
    <w:rsid w:val="001E6691"/>
    <w:rsid w:val="0022538E"/>
    <w:rsid w:val="0022723A"/>
    <w:rsid w:val="00232A13"/>
    <w:rsid w:val="00261705"/>
    <w:rsid w:val="00265FB2"/>
    <w:rsid w:val="002717D3"/>
    <w:rsid w:val="002A2D21"/>
    <w:rsid w:val="002C7688"/>
    <w:rsid w:val="0030155A"/>
    <w:rsid w:val="00324DEE"/>
    <w:rsid w:val="00357BEF"/>
    <w:rsid w:val="003A3163"/>
    <w:rsid w:val="004271B1"/>
    <w:rsid w:val="00433DB5"/>
    <w:rsid w:val="0045105F"/>
    <w:rsid w:val="00462F27"/>
    <w:rsid w:val="00483F88"/>
    <w:rsid w:val="004868A5"/>
    <w:rsid w:val="004E5368"/>
    <w:rsid w:val="0053399E"/>
    <w:rsid w:val="005506D5"/>
    <w:rsid w:val="00560890"/>
    <w:rsid w:val="00587A4F"/>
    <w:rsid w:val="005970E0"/>
    <w:rsid w:val="005B2B5B"/>
    <w:rsid w:val="005E4AA6"/>
    <w:rsid w:val="00630A0D"/>
    <w:rsid w:val="00650107"/>
    <w:rsid w:val="006A37FE"/>
    <w:rsid w:val="006D537E"/>
    <w:rsid w:val="007457A0"/>
    <w:rsid w:val="00750C3C"/>
    <w:rsid w:val="007A7190"/>
    <w:rsid w:val="00831A0F"/>
    <w:rsid w:val="008476D9"/>
    <w:rsid w:val="008E3586"/>
    <w:rsid w:val="00990347"/>
    <w:rsid w:val="009944F7"/>
    <w:rsid w:val="009E399F"/>
    <w:rsid w:val="00A21BB1"/>
    <w:rsid w:val="00A35DBF"/>
    <w:rsid w:val="00A819D5"/>
    <w:rsid w:val="00A84732"/>
    <w:rsid w:val="00A969A0"/>
    <w:rsid w:val="00AE1F4C"/>
    <w:rsid w:val="00AF32AC"/>
    <w:rsid w:val="00B00A4F"/>
    <w:rsid w:val="00B15124"/>
    <w:rsid w:val="00B2022F"/>
    <w:rsid w:val="00B63514"/>
    <w:rsid w:val="00B63949"/>
    <w:rsid w:val="00B8392D"/>
    <w:rsid w:val="00BA6988"/>
    <w:rsid w:val="00C1208F"/>
    <w:rsid w:val="00C875A3"/>
    <w:rsid w:val="00C94966"/>
    <w:rsid w:val="00CA70E4"/>
    <w:rsid w:val="00CE410D"/>
    <w:rsid w:val="00D22CBB"/>
    <w:rsid w:val="00D3239F"/>
    <w:rsid w:val="00D3364E"/>
    <w:rsid w:val="00D641EA"/>
    <w:rsid w:val="00D711BB"/>
    <w:rsid w:val="00D9375F"/>
    <w:rsid w:val="00D965EE"/>
    <w:rsid w:val="00DE1399"/>
    <w:rsid w:val="00DE3752"/>
    <w:rsid w:val="00E0378A"/>
    <w:rsid w:val="00E15BDC"/>
    <w:rsid w:val="00E166FB"/>
    <w:rsid w:val="00E620D1"/>
    <w:rsid w:val="00E64CEA"/>
    <w:rsid w:val="00E672BE"/>
    <w:rsid w:val="00EB5A81"/>
    <w:rsid w:val="00ED2BAE"/>
    <w:rsid w:val="00F614B5"/>
    <w:rsid w:val="00F9002F"/>
    <w:rsid w:val="00FA1B9F"/>
    <w:rsid w:val="00FD1BE6"/>
    <w:rsid w:val="00FE1797"/>
    <w:rsid w:val="16F2258E"/>
    <w:rsid w:val="1BB755D6"/>
    <w:rsid w:val="4C727728"/>
    <w:rsid w:val="50A13BC1"/>
    <w:rsid w:val="575C5A53"/>
    <w:rsid w:val="66E96DAC"/>
    <w:rsid w:val="6E3C45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F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166FB"/>
    <w:pPr>
      <w:tabs>
        <w:tab w:val="center" w:pos="4153"/>
        <w:tab w:val="right" w:pos="8306"/>
      </w:tabs>
      <w:snapToGrid w:val="0"/>
      <w:jc w:val="left"/>
    </w:pPr>
    <w:rPr>
      <w:sz w:val="18"/>
      <w:szCs w:val="18"/>
    </w:rPr>
  </w:style>
  <w:style w:type="paragraph" w:styleId="a4">
    <w:name w:val="header"/>
    <w:basedOn w:val="a"/>
    <w:link w:val="Char"/>
    <w:qFormat/>
    <w:rsid w:val="00E166FB"/>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E166FB"/>
    <w:pPr>
      <w:widowControl/>
      <w:spacing w:before="100" w:beforeAutospacing="1" w:after="100" w:afterAutospacing="1"/>
      <w:jc w:val="left"/>
    </w:pPr>
    <w:rPr>
      <w:rFonts w:ascii="宋体" w:eastAsia="宋体" w:hAnsi="宋体" w:cs="Times New Roman"/>
      <w:kern w:val="0"/>
      <w:sz w:val="24"/>
    </w:rPr>
  </w:style>
  <w:style w:type="character" w:customStyle="1" w:styleId="Char">
    <w:name w:val="页眉 Char"/>
    <w:basedOn w:val="a0"/>
    <w:link w:val="a4"/>
    <w:qFormat/>
    <w:rsid w:val="00E166F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345</Words>
  <Characters>1968</Characters>
  <Application>Microsoft Office Word</Application>
  <DocSecurity>0</DocSecurity>
  <Lines>16</Lines>
  <Paragraphs>4</Paragraphs>
  <ScaleCrop>false</ScaleCrop>
  <Company>GWC</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dc:creator>
  <cp:lastModifiedBy>Administrator</cp:lastModifiedBy>
  <cp:revision>37</cp:revision>
  <dcterms:created xsi:type="dcterms:W3CDTF">2016-09-20T00:59:00Z</dcterms:created>
  <dcterms:modified xsi:type="dcterms:W3CDTF">2020-04-21T06:29:00Z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