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360" w:lineRule="auto"/>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工具部署及相关对接情况说明</w:t>
      </w:r>
    </w:p>
    <w:p>
      <w:pPr>
        <w:pStyle w:val="7"/>
        <w:overflowPunct w:val="0"/>
        <w:topLinePunct/>
        <w:adjustRightInd w:val="0"/>
        <w:spacing w:line="560" w:lineRule="exact"/>
        <w:ind w:left="2" w:leftChars="0" w:firstLine="628" w:firstLineChars="0"/>
        <w:rPr>
          <w:rFonts w:hint="eastAsia" w:ascii="Times New Roman" w:hAnsi="Times New Roman" w:eastAsia="仿宋_GB2312"/>
          <w:spacing w:val="-6"/>
          <w:sz w:val="32"/>
          <w:szCs w:val="32"/>
          <w:lang w:val="en-US" w:eastAsia="zh-CN"/>
        </w:rPr>
      </w:pPr>
      <w:r>
        <w:rPr>
          <w:rFonts w:hint="eastAsia" w:ascii="Times New Roman" w:hAnsi="Times New Roman" w:eastAsia="仿宋_GB2312"/>
          <w:spacing w:val="-6"/>
          <w:sz w:val="32"/>
          <w:szCs w:val="32"/>
          <w:lang w:val="en-US" w:eastAsia="zh-CN"/>
        </w:rPr>
        <w:t>投标文件制作工具服务端程序以及上传的电子投标文件须部署存储在本区域政务云计算中心，由此产生的相关服务器、存储以及安全检测费用由工具供应商承担，具体费用根据实际使用的服务器存储配置情况每年结算。</w:t>
      </w:r>
    </w:p>
    <w:p>
      <w:pPr>
        <w:pStyle w:val="7"/>
        <w:overflowPunct w:val="0"/>
        <w:topLinePunct/>
        <w:adjustRightInd w:val="0"/>
        <w:spacing w:line="560" w:lineRule="exact"/>
        <w:ind w:left="2" w:leftChars="0" w:firstLine="628" w:firstLineChars="0"/>
        <w:rPr>
          <w:rFonts w:hint="eastAsia" w:ascii="Times New Roman" w:hAnsi="Times New Roman" w:eastAsia="仿宋_GB2312"/>
          <w:spacing w:val="-6"/>
          <w:sz w:val="32"/>
          <w:szCs w:val="32"/>
          <w:lang w:val="en-US" w:eastAsia="zh-CN"/>
        </w:rPr>
      </w:pPr>
      <w:r>
        <w:rPr>
          <w:rFonts w:hint="eastAsia" w:ascii="Times New Roman" w:hAnsi="Times New Roman" w:eastAsia="仿宋_GB2312"/>
          <w:spacing w:val="-6"/>
          <w:sz w:val="32"/>
          <w:szCs w:val="32"/>
          <w:lang w:val="en-US" w:eastAsia="zh-CN"/>
        </w:rPr>
        <w:t>投标文件制作工具须与张家港市限额以下公共资源交易系统进行对接，以保证标书上传、企业诚信库信息同步、江苏互联互通CA等功能的实现，所产生的对接联调费用由工具供应商承担，根据实际对接过程中产生的工作量计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64A7C"/>
    <w:multiLevelType w:val="multilevel"/>
    <w:tmpl w:val="19264A7C"/>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7"/>
      <w:suff w:val="nothing"/>
      <w:lvlText w:val="%3．"/>
      <w:lvlJc w:val="left"/>
      <w:pPr>
        <w:ind w:left="2"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EnclosedCircleChinese"/>
      <w:suff w:val="nothing"/>
      <w:lvlText w:val="%5"/>
      <w:lvlJc w:val="left"/>
      <w:pPr>
        <w:ind w:left="0" w:firstLine="0"/>
      </w:pPr>
      <w:rPr>
        <w:rFonts w:hint="eastAsia"/>
      </w:rPr>
    </w:lvl>
    <w:lvl w:ilvl="5" w:tentative="0">
      <w:start w:val="1"/>
      <w:numFmt w:val="upp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upperLetter"/>
      <w:suff w:val="nothing"/>
      <w:lvlText w:val="（%8）"/>
      <w:lvlJc w:val="left"/>
      <w:pPr>
        <w:ind w:left="0" w:firstLine="0"/>
      </w:pPr>
      <w:rPr>
        <w:rFonts w:hint="eastAsia"/>
      </w:rPr>
    </w:lvl>
    <w:lvl w:ilvl="8" w:tentative="0">
      <w:start w:val="1"/>
      <w:numFmt w:val="lowerLetter"/>
      <w:suff w:val="nothing"/>
      <w:lvlText w:val="（%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28F3"/>
    <w:rsid w:val="009828F3"/>
    <w:rsid w:val="00DD2598"/>
    <w:rsid w:val="02624F34"/>
    <w:rsid w:val="0A1641A0"/>
    <w:rsid w:val="0A3F4EF7"/>
    <w:rsid w:val="10D70268"/>
    <w:rsid w:val="137F2DB6"/>
    <w:rsid w:val="15EA3A3A"/>
    <w:rsid w:val="1C9553F8"/>
    <w:rsid w:val="218F729F"/>
    <w:rsid w:val="30132AFB"/>
    <w:rsid w:val="32186458"/>
    <w:rsid w:val="417F7DF8"/>
    <w:rsid w:val="44357F16"/>
    <w:rsid w:val="47E56984"/>
    <w:rsid w:val="4A5E2A1E"/>
    <w:rsid w:val="4C3E1BB6"/>
    <w:rsid w:val="54505185"/>
    <w:rsid w:val="5A945AC9"/>
    <w:rsid w:val="5B1433B1"/>
    <w:rsid w:val="5F585992"/>
    <w:rsid w:val="69366BE8"/>
    <w:rsid w:val="6BB63BEB"/>
    <w:rsid w:val="6CA4030D"/>
    <w:rsid w:val="70E90FA8"/>
    <w:rsid w:val="71E13469"/>
    <w:rsid w:val="72DD6326"/>
    <w:rsid w:val="735A5749"/>
    <w:rsid w:val="742605FF"/>
    <w:rsid w:val="7700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jc w:val="both"/>
    </w:pPr>
    <w:rPr>
      <w:rFonts w:eastAsia="宋体"/>
      <w:sz w:val="21"/>
    </w:rPr>
  </w:style>
  <w:style w:type="paragraph" w:styleId="3">
    <w:name w:val="Body Text"/>
    <w:basedOn w:val="1"/>
    <w:qFormat/>
    <w:uiPriority w:val="0"/>
    <w:pPr>
      <w:jc w:val="center"/>
    </w:pPr>
    <w:rPr>
      <w:rFonts w:eastAsia="华文细黑"/>
      <w:sz w:val="44"/>
    </w:rPr>
  </w:style>
  <w:style w:type="paragraph" w:styleId="4">
    <w:name w:val="annotation text"/>
    <w:basedOn w:val="1"/>
    <w:semiHidden/>
    <w:unhideWhenUsed/>
    <w:qFormat/>
    <w:uiPriority w:val="99"/>
    <w:pPr>
      <w:jc w:val="left"/>
    </w:pPr>
  </w:style>
  <w:style w:type="paragraph" w:customStyle="1" w:styleId="7">
    <w:name w:val="公文编号 3"/>
    <w:basedOn w:val="1"/>
    <w:qFormat/>
    <w:uiPriority w:val="0"/>
    <w:pPr>
      <w:numPr>
        <w:ilvl w:val="2"/>
        <w:numId w:val="1"/>
      </w:numPr>
      <w:ind w:firstLineChar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615</Words>
  <Characters>652</Characters>
  <Lines>1</Lines>
  <Paragraphs>1</Paragraphs>
  <TotalTime>3</TotalTime>
  <ScaleCrop>false</ScaleCrop>
  <LinksUpToDate>false</LinksUpToDate>
  <CharactersWithSpaces>759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2023-02-17T09:05:00Z</dcterms:created>
  <dc:creator>lenovo</dc:creator>
  <cp:lastModifiedBy>Lyn</cp:lastModifiedBy>
  <cp:lastPrinted>2025-03-31T05:14:00Z</cp:lastPrinted>
  <dcterms:modified xsi:type="dcterms:W3CDTF">2025-04-01T08:38:51Z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eyJoZGlkIjoiN2U4ZjYyYmVkMmZkZjY1NzEwNjM4YmRjNzNiNTI2N2QiLCJ1c2VySWQiOiIyMzAyNDcyNjYifQ==</vt:lpwstr>
  </property>
  <property fmtid="{D5CDD505-2E9C-101B-9397-08002B2CF9AE}" pid="3" name="KSOProductBuildVer">
    <vt:lpwstr>2052-11.8.2.10229</vt:lpwstr>
  </property>
  <property fmtid="{D5CDD505-2E9C-101B-9397-08002B2CF9AE}" pid="4" name="ICV">
    <vt:lpwstr>43ECE17B774C42BC809DB7B3BA249D7F_12</vt:lpwstr>
  </property>
</Properties>
</file>