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06CA89">
      <w:pPr>
        <w:pStyle w:val="2"/>
        <w:spacing w:line="360" w:lineRule="auto"/>
        <w:rPr>
          <w:sz w:val="44"/>
          <w:szCs w:val="44"/>
          <w:lang w:eastAsia="zh-CN"/>
        </w:rPr>
      </w:pPr>
      <w:bookmarkStart w:id="0" w:name="_GoBack"/>
      <w:r>
        <w:rPr>
          <w:rFonts w:hint="eastAsia"/>
          <w:sz w:val="44"/>
          <w:szCs w:val="44"/>
          <w:lang w:eastAsia="zh-CN"/>
        </w:rPr>
        <w:t>昆山不见面开标大厅投标人使用手册</w:t>
      </w:r>
    </w:p>
    <w:p w14:paraId="34851261">
      <w:pPr>
        <w:pStyle w:val="2"/>
        <w:spacing w:line="360" w:lineRule="auto"/>
        <w:rPr>
          <w:lang w:eastAsia="zh-CN"/>
        </w:rPr>
      </w:pPr>
    </w:p>
    <w:p w14:paraId="701EE415">
      <w:pPr>
        <w:pStyle w:val="2"/>
        <w:spacing w:line="360" w:lineRule="auto"/>
        <w:rPr>
          <w:lang w:eastAsia="zh-CN"/>
        </w:rPr>
      </w:pPr>
      <w:r>
        <w:rPr>
          <w:lang w:eastAsia="zh-CN"/>
        </w:rPr>
        <w:t>前言</w:t>
      </w:r>
    </w:p>
    <w:p w14:paraId="6C20F974">
      <w:pPr>
        <w:pStyle w:val="2"/>
        <w:spacing w:line="360" w:lineRule="auto"/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注意事项</w:t>
      </w:r>
      <w:r>
        <w:rPr>
          <w:rFonts w:hint="eastAsia"/>
          <w:sz w:val="24"/>
          <w:lang w:eastAsia="zh-CN"/>
        </w:rPr>
        <w:t>）</w:t>
      </w:r>
    </w:p>
    <w:p w14:paraId="480ED2D9">
      <w:pPr>
        <w:pStyle w:val="12"/>
        <w:spacing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昆山市不见面开标系统通过配套的软硬件设备（摄像头、话筒、音箱等）把文件解密、报价方法及系数抽取、提疑澄清、开标唱标、结果公布等开标环节对外直播，实现远程在线开标。远程开标的项目，投标人可选择不到开标现场参加开标，可使用不见面开标系统远程在线参加开标。</w:t>
      </w:r>
    </w:p>
    <w:p w14:paraId="7BBBA479">
      <w:pPr>
        <w:pStyle w:val="12"/>
        <w:spacing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为保证远程开标顺利进行，特做如下提醒：</w:t>
      </w:r>
    </w:p>
    <w:p w14:paraId="68A1A765">
      <w:pPr>
        <w:pStyle w:val="12"/>
        <w:spacing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1、本项目通过系统网上递交投标文件，投标人务必在开标日之前仔细确认投标文件已成功递交到系统内，若因投标人原因导致递交失败，开标当日不得使用备用光盘进行补救，后果由投标人自负。</w:t>
      </w:r>
    </w:p>
    <w:p w14:paraId="1C9FCE32">
      <w:pPr>
        <w:pStyle w:val="12"/>
        <w:spacing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2、投标人请在开标开始前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登录</w:t>
      </w:r>
      <w:r>
        <w:rPr>
          <w:rFonts w:hint="eastAsia" w:asciiTheme="minorEastAsia" w:hAnsiTheme="minorEastAsia" w:eastAsiaTheme="minorEastAsia"/>
          <w:sz w:val="21"/>
          <w:szCs w:val="21"/>
        </w:rPr>
        <w:t>昆山市不见面开标系统，并在系统上进行签到（只能在开标之前1小时内签到，开标时间到达后无法签到，仍可观看开标直播）。</w:t>
      </w:r>
    </w:p>
    <w:p w14:paraId="39B61B59">
      <w:pPr>
        <w:pStyle w:val="12"/>
        <w:spacing w:line="360" w:lineRule="auto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3、请投标人提前配置好相关设备，并提前做好设备调试，以保证远程开标时交互顺畅。可参照“昆山不见面开标大厅投标人使用手册”（本手册）进行相关设置。</w:t>
      </w:r>
    </w:p>
    <w:p w14:paraId="1A43EE3D">
      <w:pPr>
        <w:pStyle w:val="12"/>
        <w:spacing w:line="360" w:lineRule="auto"/>
        <w:ind w:firstLine="883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/>
          <w:b/>
          <w:sz w:val="44"/>
          <w:szCs w:val="44"/>
        </w:rPr>
        <w:br w:type="page"/>
      </w:r>
    </w:p>
    <w:p w14:paraId="3B1769E2">
      <w:pPr>
        <w:pStyle w:val="12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一、软硬件要求</w:t>
      </w:r>
    </w:p>
    <w:p w14:paraId="0C45E722">
      <w:pPr>
        <w:pStyle w:val="12"/>
        <w:spacing w:line="360" w:lineRule="auto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因昆山不见面开标系统具备视频直播、语音通话等对网络带宽及硬件要求相对较高的功能，故投标人在参与使用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昆山</w:t>
      </w:r>
      <w:r>
        <w:rPr>
          <w:rFonts w:cs="宋体" w:asciiTheme="minorEastAsia" w:hAnsiTheme="minorEastAsia" w:eastAsiaTheme="minorEastAsia"/>
          <w:sz w:val="21"/>
          <w:szCs w:val="21"/>
        </w:rPr>
        <w:t>不见面开标系统参与开标时，需确认是否满足如下要求：</w:t>
      </w:r>
    </w:p>
    <w:p w14:paraId="70C0C9A2">
      <w:pPr>
        <w:pStyle w:val="12"/>
        <w:spacing w:line="360" w:lineRule="auto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 w:cstheme="minorBidi"/>
          <w:color w:val="auto"/>
          <w:kern w:val="2"/>
          <w:sz w:val="21"/>
          <w:szCs w:val="21"/>
        </w:rPr>
        <w:t>1</w:t>
      </w:r>
      <w:r>
        <w:rPr>
          <w:rFonts w:hint="eastAsia" w:asciiTheme="minorEastAsia" w:hAnsiTheme="minorEastAsia" w:eastAsiaTheme="minorEastAsia" w:cstheme="minorBidi"/>
          <w:color w:val="auto"/>
          <w:kern w:val="2"/>
          <w:sz w:val="21"/>
          <w:szCs w:val="21"/>
        </w:rPr>
        <w:t>、</w:t>
      </w:r>
      <w:r>
        <w:rPr>
          <w:rFonts w:cs="宋体" w:asciiTheme="minorEastAsia" w:hAnsiTheme="minorEastAsia" w:eastAsiaTheme="minorEastAsia"/>
          <w:sz w:val="21"/>
          <w:szCs w:val="21"/>
        </w:rPr>
        <w:t>网络要求</w:t>
      </w:r>
    </w:p>
    <w:p w14:paraId="2F04343A">
      <w:pPr>
        <w:pStyle w:val="12"/>
        <w:spacing w:line="360" w:lineRule="auto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可正常访问互联网且可流畅观看视频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。</w:t>
      </w:r>
      <w:r>
        <w:rPr>
          <w:rFonts w:cs="宋体" w:asciiTheme="minorEastAsia" w:hAnsiTheme="minorEastAsia" w:eastAsiaTheme="minorEastAsia"/>
          <w:sz w:val="21"/>
          <w:szCs w:val="21"/>
        </w:rPr>
        <w:t>建议网络带宽</w:t>
      </w:r>
      <w:r>
        <w:rPr>
          <w:rFonts w:cs="Times New Roman" w:asciiTheme="minorEastAsia" w:hAnsiTheme="minorEastAsia" w:eastAsiaTheme="minorEastAsia"/>
          <w:sz w:val="21"/>
          <w:szCs w:val="21"/>
        </w:rPr>
        <w:t>4M</w:t>
      </w:r>
      <w:r>
        <w:rPr>
          <w:rFonts w:cs="宋体" w:asciiTheme="minorEastAsia" w:hAnsiTheme="minorEastAsia" w:eastAsiaTheme="minorEastAsia"/>
          <w:sz w:val="21"/>
          <w:szCs w:val="21"/>
        </w:rPr>
        <w:t>以上。</w:t>
      </w:r>
    </w:p>
    <w:p w14:paraId="4F546FF5">
      <w:pPr>
        <w:pStyle w:val="12"/>
        <w:spacing w:line="360" w:lineRule="auto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 w:cstheme="minorBidi"/>
          <w:color w:val="auto"/>
          <w:kern w:val="2"/>
          <w:sz w:val="21"/>
          <w:szCs w:val="21"/>
        </w:rPr>
        <w:t>2</w:t>
      </w:r>
      <w:r>
        <w:rPr>
          <w:rFonts w:hint="eastAsia" w:asciiTheme="minorEastAsia" w:hAnsiTheme="minorEastAsia" w:eastAsiaTheme="minorEastAsia" w:cstheme="minorBidi"/>
          <w:color w:val="auto"/>
          <w:kern w:val="2"/>
          <w:sz w:val="21"/>
          <w:szCs w:val="21"/>
        </w:rPr>
        <w:t>、</w:t>
      </w:r>
      <w:r>
        <w:rPr>
          <w:rFonts w:cs="宋体" w:asciiTheme="minorEastAsia" w:hAnsiTheme="minorEastAsia" w:eastAsiaTheme="minorEastAsia"/>
          <w:sz w:val="21"/>
          <w:szCs w:val="21"/>
        </w:rPr>
        <w:t>硬件要求</w:t>
      </w:r>
    </w:p>
    <w:p w14:paraId="7557F081">
      <w:pPr>
        <w:pStyle w:val="12"/>
        <w:spacing w:line="360" w:lineRule="auto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电脑要求内存</w:t>
      </w:r>
      <w:r>
        <w:rPr>
          <w:rFonts w:cs="Times New Roman" w:asciiTheme="minorEastAsia" w:hAnsiTheme="minorEastAsia" w:eastAsiaTheme="minorEastAsia"/>
          <w:sz w:val="21"/>
          <w:szCs w:val="21"/>
        </w:rPr>
        <w:t>4G</w:t>
      </w:r>
      <w:r>
        <w:rPr>
          <w:rFonts w:cs="宋体" w:asciiTheme="minorEastAsia" w:hAnsiTheme="minorEastAsia" w:eastAsiaTheme="minorEastAsia"/>
          <w:sz w:val="21"/>
          <w:szCs w:val="21"/>
        </w:rPr>
        <w:t>及以上，且需配套网络摄像头、麦克风、音箱等，并确保其均能正常运转。操作系统要求</w:t>
      </w:r>
      <w:r>
        <w:rPr>
          <w:rFonts w:cs="Times New Roman" w:asciiTheme="minorEastAsia" w:hAnsiTheme="minorEastAsia" w:eastAsiaTheme="minorEastAsia"/>
          <w:sz w:val="21"/>
          <w:szCs w:val="21"/>
        </w:rPr>
        <w:t>Windows7</w:t>
      </w:r>
      <w:r>
        <w:rPr>
          <w:rFonts w:cs="宋体" w:asciiTheme="minorEastAsia" w:hAnsiTheme="minorEastAsia" w:eastAsiaTheme="minorEastAsia"/>
          <w:sz w:val="21"/>
          <w:szCs w:val="21"/>
        </w:rPr>
        <w:t>及以上，浏览器要求</w:t>
      </w:r>
      <w:r>
        <w:rPr>
          <w:rFonts w:cs="Times New Roman" w:asciiTheme="minorEastAsia" w:hAnsiTheme="minorEastAsia" w:eastAsiaTheme="minorEastAsia"/>
          <w:sz w:val="21"/>
          <w:szCs w:val="21"/>
        </w:rPr>
        <w:t>IE11</w:t>
      </w:r>
      <w:r>
        <w:rPr>
          <w:rFonts w:cs="宋体" w:asciiTheme="minorEastAsia" w:hAnsiTheme="minorEastAsia" w:eastAsiaTheme="minorEastAsia"/>
          <w:sz w:val="21"/>
          <w:szCs w:val="21"/>
        </w:rPr>
        <w:t>及以上。</w:t>
      </w:r>
    </w:p>
    <w:p w14:paraId="49B27149">
      <w:pPr>
        <w:pStyle w:val="12"/>
        <w:spacing w:line="36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二、浏览器设置</w:t>
      </w:r>
    </w:p>
    <w:p w14:paraId="5DB0D110">
      <w:pPr>
        <w:spacing w:line="360" w:lineRule="auto"/>
        <w:jc w:val="left"/>
        <w:rPr>
          <w:rFonts w:cs="宋体" w:asciiTheme="minorEastAsia" w:hAnsiTheme="minorEastAsia"/>
          <w:szCs w:val="21"/>
        </w:rPr>
      </w:pPr>
      <w:r>
        <w:rPr>
          <w:rFonts w:hint="eastAsia" w:cs="宋体" w:asciiTheme="minorEastAsia" w:hAnsiTheme="minorEastAsia"/>
          <w:szCs w:val="21"/>
        </w:rPr>
        <w:t>为了系统相关插件能正常加载，请按以下步骤进行</w:t>
      </w:r>
    </w:p>
    <w:p w14:paraId="635140F5">
      <w:pPr>
        <w:spacing w:line="360" w:lineRule="auto"/>
        <w:jc w:val="left"/>
        <w:rPr>
          <w:rFonts w:cs="宋体" w:asciiTheme="minorEastAsia" w:hAnsiTheme="minorEastAsia"/>
          <w:szCs w:val="21"/>
        </w:rPr>
      </w:pPr>
      <w:r>
        <w:rPr>
          <w:rFonts w:hint="eastAsia" w:cs="宋体" w:asciiTheme="minorEastAsia" w:hAnsiTheme="minorEastAsia"/>
          <w:szCs w:val="21"/>
        </w:rPr>
        <w:t>1、</w:t>
      </w:r>
      <w:r>
        <w:rPr>
          <w:rFonts w:cs="宋体" w:asciiTheme="minorEastAsia" w:hAnsiTheme="minorEastAsia"/>
          <w:szCs w:val="21"/>
        </w:rPr>
        <w:t>打开</w:t>
      </w:r>
      <w:r>
        <w:rPr>
          <w:rFonts w:cs="Times New Roman" w:asciiTheme="minorEastAsia" w:hAnsiTheme="minorEastAsia"/>
          <w:szCs w:val="21"/>
        </w:rPr>
        <w:t>IE</w:t>
      </w:r>
      <w:r>
        <w:rPr>
          <w:rFonts w:cs="宋体" w:asciiTheme="minorEastAsia" w:hAnsiTheme="minorEastAsia"/>
          <w:szCs w:val="21"/>
        </w:rPr>
        <w:t>浏览器，在地址栏中键入</w:t>
      </w:r>
      <w:r>
        <w:fldChar w:fldCharType="begin"/>
      </w:r>
      <w:r>
        <w:instrText xml:space="preserve"> HYPERLINK "http://180.97.207.174:8081/BidOpening/bidopeninghallaction/hall/login" </w:instrText>
      </w:r>
      <w:r>
        <w:fldChar w:fldCharType="separate"/>
      </w:r>
      <w:r>
        <w:rPr>
          <w:rStyle w:val="8"/>
          <w:rFonts w:asciiTheme="minorEastAsia" w:hAnsiTheme="minorEastAsia" w:cstheme="minorHAnsi"/>
          <w:szCs w:val="21"/>
        </w:rPr>
        <w:t>http://180.97.207.174:8081/BidOpening/bidopeninghallaction/hall/login</w:t>
      </w:r>
      <w:r>
        <w:rPr>
          <w:rStyle w:val="8"/>
          <w:rFonts w:asciiTheme="minorEastAsia" w:hAnsiTheme="minorEastAsia" w:cstheme="minorHAnsi"/>
          <w:szCs w:val="21"/>
        </w:rPr>
        <w:fldChar w:fldCharType="end"/>
      </w:r>
      <w:r>
        <w:rPr>
          <w:rFonts w:cs="宋体" w:asciiTheme="minorEastAsia" w:hAnsiTheme="minorEastAsia"/>
          <w:szCs w:val="21"/>
        </w:rPr>
        <w:t>进入</w:t>
      </w:r>
      <w:r>
        <w:rPr>
          <w:rFonts w:hint="eastAsia" w:cs="宋体" w:asciiTheme="minorEastAsia" w:hAnsiTheme="minorEastAsia"/>
          <w:szCs w:val="21"/>
        </w:rPr>
        <w:t>昆山市</w:t>
      </w:r>
      <w:r>
        <w:rPr>
          <w:rFonts w:cs="宋体" w:asciiTheme="minorEastAsia" w:hAnsiTheme="minorEastAsia"/>
          <w:szCs w:val="21"/>
        </w:rPr>
        <w:t>不见面开标系统</w:t>
      </w:r>
      <w:r>
        <w:rPr>
          <w:rFonts w:hint="eastAsia" w:cs="宋体" w:asciiTheme="minorEastAsia" w:hAnsiTheme="minorEastAsia"/>
          <w:szCs w:val="21"/>
        </w:rPr>
        <w:t>。</w:t>
      </w:r>
    </w:p>
    <w:p w14:paraId="3F35D14B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2、弹出窗口阻止程序设置。</w:t>
      </w:r>
      <w:r>
        <w:rPr>
          <w:rFonts w:asciiTheme="minorEastAsia" w:hAnsiTheme="minorEastAsia"/>
          <w:szCs w:val="21"/>
        </w:rPr>
        <w:t>打开</w:t>
      </w:r>
      <w:r>
        <w:rPr>
          <w:rFonts w:cs="Times New Roman" w:asciiTheme="minorEastAsia" w:hAnsiTheme="minorEastAsia"/>
          <w:szCs w:val="21"/>
        </w:rPr>
        <w:t>IE</w:t>
      </w:r>
      <w:r>
        <w:rPr>
          <w:rFonts w:asciiTheme="minorEastAsia" w:hAnsiTheme="minorEastAsia"/>
          <w:szCs w:val="21"/>
        </w:rPr>
        <w:t>浏览器进入</w:t>
      </w:r>
      <w:r>
        <w:rPr>
          <w:rFonts w:hint="eastAsia" w:asciiTheme="minorEastAsia" w:hAnsiTheme="minorEastAsia"/>
          <w:szCs w:val="21"/>
        </w:rPr>
        <w:t>昆山</w:t>
      </w:r>
      <w:r>
        <w:rPr>
          <w:rFonts w:asciiTheme="minorEastAsia" w:hAnsiTheme="minorEastAsia"/>
          <w:szCs w:val="21"/>
        </w:rPr>
        <w:t>不见面开标系统</w:t>
      </w:r>
      <w:r>
        <w:rPr>
          <w:rFonts w:hint="eastAsia" w:asciiTheme="minorEastAsia" w:hAnsiTheme="minorEastAsia"/>
          <w:szCs w:val="21"/>
        </w:rPr>
        <w:t>，在浏览器 “工具（P）”→ “弹出窗口阻止程序（P）”下点击“关闭弹出窗口阻止程序（B）” 如【图 1】所示。</w:t>
      </w:r>
    </w:p>
    <w:p w14:paraId="0EAAFF5E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818380" cy="3269615"/>
            <wp:effectExtent l="0" t="0" r="127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831" cy="32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79D0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【图1】</w:t>
      </w:r>
    </w:p>
    <w:p w14:paraId="7334F108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3、兼容性视图设置。</w:t>
      </w:r>
      <w:r>
        <w:rPr>
          <w:rFonts w:asciiTheme="minorEastAsia" w:hAnsiTheme="minorEastAsia"/>
          <w:szCs w:val="21"/>
        </w:rPr>
        <w:t>打开</w:t>
      </w:r>
      <w:r>
        <w:rPr>
          <w:rFonts w:cs="Times New Roman" w:asciiTheme="minorEastAsia" w:hAnsiTheme="minorEastAsia"/>
          <w:szCs w:val="21"/>
        </w:rPr>
        <w:t>IE</w:t>
      </w:r>
      <w:r>
        <w:rPr>
          <w:rFonts w:asciiTheme="minorEastAsia" w:hAnsiTheme="minorEastAsia"/>
          <w:szCs w:val="21"/>
        </w:rPr>
        <w:t>浏览器进入</w:t>
      </w:r>
      <w:r>
        <w:rPr>
          <w:rFonts w:hint="eastAsia" w:asciiTheme="minorEastAsia" w:hAnsiTheme="minorEastAsia"/>
          <w:szCs w:val="21"/>
        </w:rPr>
        <w:t>昆山</w:t>
      </w:r>
      <w:r>
        <w:rPr>
          <w:rFonts w:asciiTheme="minorEastAsia" w:hAnsiTheme="minorEastAsia"/>
          <w:szCs w:val="21"/>
        </w:rPr>
        <w:t>不见面开标系统，在浏览器</w:t>
      </w:r>
      <w:r>
        <w:rPr>
          <w:rFonts w:hint="eastAsia"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工具（</w:t>
      </w:r>
      <w:r>
        <w:rPr>
          <w:rFonts w:cs="Times New Roman" w:asciiTheme="minorEastAsia" w:hAnsiTheme="minorEastAsia"/>
          <w:szCs w:val="21"/>
        </w:rPr>
        <w:t>T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下点击</w:t>
      </w:r>
      <w:r>
        <w:rPr>
          <w:rFonts w:hint="eastAsia"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兼容性视图设置（</w:t>
      </w:r>
      <w:r>
        <w:rPr>
          <w:rFonts w:cs="Times New Roman" w:asciiTheme="minorEastAsia" w:hAnsiTheme="minorEastAsia"/>
          <w:szCs w:val="21"/>
        </w:rPr>
        <w:t>B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。在弹出的</w:t>
      </w:r>
      <w:r>
        <w:rPr>
          <w:rFonts w:hint="eastAsia"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兼容性视图设置</w:t>
      </w:r>
      <w:r>
        <w:rPr>
          <w:rFonts w:hint="eastAsia"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界面，点击</w:t>
      </w:r>
      <w:r>
        <w:rPr>
          <w:rFonts w:hint="eastAsia"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添加</w:t>
      </w:r>
      <w:r>
        <w:rPr>
          <w:rFonts w:hint="eastAsia"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按钮，将昆山不见面开标系统地址添加至</w:t>
      </w:r>
      <w:r>
        <w:rPr>
          <w:rFonts w:hint="eastAsia"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已添加到兼容性视图中的网站（</w:t>
      </w:r>
      <w:r>
        <w:rPr>
          <w:rFonts w:cs="Times New Roman" w:asciiTheme="minorEastAsia" w:hAnsiTheme="minorEastAsia"/>
          <w:szCs w:val="21"/>
        </w:rPr>
        <w:t>W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区域内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t>如【图</w:t>
      </w:r>
      <w:r>
        <w:rPr>
          <w:rFonts w:hint="eastAsia" w:cs="Times New Roman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】所示。</w:t>
      </w:r>
    </w:p>
    <w:p w14:paraId="510FC341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758690" cy="261556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5999" cy="26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7E7C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【图2】</w:t>
      </w:r>
    </w:p>
    <w:p w14:paraId="147B4E24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4、添加可信任站点。打开IE 浏览器进入昆山不见面开标系统，在浏览器 “工具（T）” 下点击 “Internet 选项（O）”【图3】所示。</w:t>
      </w:r>
    </w:p>
    <w:p w14:paraId="59716E8D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730750" cy="36417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286" cy="36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0F41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【图3】</w:t>
      </w:r>
    </w:p>
    <w:p w14:paraId="1075305F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14:paraId="7ACD5472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在弹出的</w:t>
      </w:r>
      <w:r>
        <w:rPr>
          <w:rFonts w:cs="Times New Roman" w:asciiTheme="minorEastAsia" w:hAnsiTheme="minorEastAsia"/>
          <w:szCs w:val="21"/>
        </w:rPr>
        <w:t>“Internet</w:t>
      </w:r>
      <w:r>
        <w:rPr>
          <w:rFonts w:asciiTheme="minorEastAsia" w:hAnsiTheme="minorEastAsia"/>
          <w:szCs w:val="21"/>
        </w:rPr>
        <w:t>选项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弹框页面，进入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安全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页签，选择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受信任的站点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，点击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站点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按钮，在弹出的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受信任的站点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页面点击</w:t>
      </w:r>
      <w:r>
        <w:rPr>
          <w:rFonts w:cs="Times New Roman"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添加</w:t>
      </w:r>
      <w:r>
        <w:rPr>
          <w:rFonts w:cs="Times New Roman"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按钮，将</w:t>
      </w:r>
      <w:r>
        <w:rPr>
          <w:rFonts w:hint="eastAsia" w:asciiTheme="minorEastAsia" w:hAnsiTheme="minorEastAsia"/>
          <w:szCs w:val="21"/>
        </w:rPr>
        <w:t>昆山</w:t>
      </w:r>
      <w:r>
        <w:rPr>
          <w:rFonts w:asciiTheme="minorEastAsia" w:hAnsiTheme="minorEastAsia"/>
          <w:szCs w:val="21"/>
        </w:rPr>
        <w:t>不见面开标系统地址添加进可信任区</w:t>
      </w:r>
      <w:r>
        <w:rPr>
          <w:rFonts w:hint="eastAsia" w:asciiTheme="minorEastAsia" w:hAnsiTheme="minorEastAsia"/>
          <w:szCs w:val="21"/>
        </w:rPr>
        <w:t>，如</w:t>
      </w:r>
      <w:r>
        <w:rPr>
          <w:rFonts w:asciiTheme="minorEastAsia" w:hAnsiTheme="minorEastAsia"/>
          <w:szCs w:val="21"/>
        </w:rPr>
        <w:t>【图</w:t>
      </w:r>
      <w:r>
        <w:rPr>
          <w:rFonts w:hint="eastAsia" w:cs="Times New Roman" w:asciiTheme="minorEastAsia" w:hAnsiTheme="minorEastAsia"/>
          <w:szCs w:val="21"/>
        </w:rPr>
        <w:t>4</w:t>
      </w:r>
      <w:r>
        <w:rPr>
          <w:rFonts w:asciiTheme="minorEastAsia" w:hAnsiTheme="minorEastAsia"/>
          <w:szCs w:val="21"/>
        </w:rPr>
        <w:t>】所示。</w:t>
      </w:r>
    </w:p>
    <w:p w14:paraId="322D9280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738370" cy="350583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6455" cy="35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005C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【图4】</w:t>
      </w:r>
    </w:p>
    <w:p w14:paraId="2CCC8451">
      <w:pPr>
        <w:pStyle w:val="12"/>
        <w:spacing w:line="360" w:lineRule="auto"/>
        <w:rPr>
          <w:rFonts w:cs="楷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5、</w:t>
      </w:r>
      <w:r>
        <w:rPr>
          <w:rFonts w:cs="Times New Roman" w:asciiTheme="minorEastAsia" w:hAnsiTheme="minorEastAsia" w:eastAsiaTheme="minorEastAsia"/>
          <w:sz w:val="21"/>
          <w:szCs w:val="21"/>
        </w:rPr>
        <w:t>ActiveX</w:t>
      </w:r>
      <w:r>
        <w:rPr>
          <w:rFonts w:cs="楷体" w:asciiTheme="minorEastAsia" w:hAnsiTheme="minorEastAsia" w:eastAsiaTheme="minorEastAsia"/>
          <w:sz w:val="21"/>
          <w:szCs w:val="21"/>
        </w:rPr>
        <w:t>访问权限设置</w:t>
      </w:r>
    </w:p>
    <w:p w14:paraId="3CFCE86C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cs="宋体" w:asciiTheme="minorEastAsia" w:hAnsiTheme="minorEastAsia"/>
          <w:color w:val="000000"/>
          <w:kern w:val="0"/>
          <w:szCs w:val="21"/>
        </w:rPr>
        <w:t>在弹出的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“Internet</w:t>
      </w:r>
      <w:r>
        <w:rPr>
          <w:rFonts w:cs="宋体" w:asciiTheme="minorEastAsia" w:hAnsiTheme="minorEastAsia"/>
          <w:color w:val="000000"/>
          <w:kern w:val="0"/>
          <w:szCs w:val="21"/>
        </w:rPr>
        <w:t>选项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弹框页面，进入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cs="宋体" w:asciiTheme="minorEastAsia" w:hAnsiTheme="minorEastAsia"/>
          <w:color w:val="000000"/>
          <w:kern w:val="0"/>
          <w:szCs w:val="21"/>
        </w:rPr>
        <w:t>安全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页签，选择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cs="宋体" w:asciiTheme="minorEastAsia" w:hAnsiTheme="minorEastAsia"/>
          <w:color w:val="000000"/>
          <w:kern w:val="0"/>
          <w:szCs w:val="21"/>
        </w:rPr>
        <w:t>受信任的站点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，点击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cs="宋体" w:asciiTheme="minorEastAsia" w:hAnsiTheme="minorEastAsia"/>
          <w:color w:val="000000"/>
          <w:kern w:val="0"/>
          <w:szCs w:val="21"/>
        </w:rPr>
        <w:t>自定义级别（</w:t>
      </w:r>
      <w:r>
        <w:rPr>
          <w:rFonts w:cs="Times New Roman" w:asciiTheme="minorEastAsia" w:hAnsiTheme="minorEastAsia"/>
          <w:color w:val="000000"/>
          <w:kern w:val="0"/>
          <w:szCs w:val="21"/>
        </w:rPr>
        <w:t>C</w:t>
      </w:r>
      <w:r>
        <w:rPr>
          <w:rFonts w:cs="宋体" w:asciiTheme="minorEastAsia" w:hAnsiTheme="minorEastAsia"/>
          <w:color w:val="000000"/>
          <w:kern w:val="0"/>
          <w:szCs w:val="21"/>
        </w:rPr>
        <w:t>）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按钮，在弹出的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</w:t>
      </w:r>
      <w:r>
        <w:rPr>
          <w:rFonts w:cs="宋体" w:asciiTheme="minorEastAsia" w:hAnsiTheme="minorEastAsia"/>
          <w:color w:val="000000"/>
          <w:kern w:val="0"/>
          <w:szCs w:val="21"/>
        </w:rPr>
        <w:t>安全设置</w:t>
      </w:r>
      <w:r>
        <w:rPr>
          <w:rFonts w:cs="Times New Roman" w:asciiTheme="minorEastAsia" w:hAnsiTheme="minorEastAsia"/>
          <w:color w:val="000000"/>
          <w:kern w:val="0"/>
          <w:szCs w:val="21"/>
        </w:rPr>
        <w:t>-</w:t>
      </w:r>
      <w:r>
        <w:rPr>
          <w:rFonts w:cs="宋体" w:asciiTheme="minorEastAsia" w:hAnsiTheme="minorEastAsia"/>
          <w:color w:val="000000"/>
          <w:kern w:val="0"/>
          <w:szCs w:val="21"/>
        </w:rPr>
        <w:t>受信任的站点区域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页面，将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“ActiveX</w:t>
      </w:r>
      <w:r>
        <w:rPr>
          <w:rFonts w:cs="宋体" w:asciiTheme="minorEastAsia" w:hAnsiTheme="minorEastAsia"/>
          <w:color w:val="000000"/>
          <w:kern w:val="0"/>
          <w:szCs w:val="21"/>
        </w:rPr>
        <w:t>控件和插件</w:t>
      </w:r>
      <w:r>
        <w:rPr>
          <w:rFonts w:cs="Times New Roman" w:asciiTheme="minorEastAsia" w:hAnsiTheme="minorEastAsia"/>
          <w:color w:val="000000"/>
          <w:kern w:val="0"/>
          <w:szCs w:val="21"/>
        </w:rPr>
        <w:t>”</w:t>
      </w:r>
      <w:r>
        <w:rPr>
          <w:rFonts w:cs="宋体" w:asciiTheme="minorEastAsia" w:hAnsiTheme="minorEastAsia"/>
          <w:color w:val="000000"/>
          <w:kern w:val="0"/>
          <w:szCs w:val="21"/>
        </w:rPr>
        <w:t>项下的所有含</w:t>
      </w:r>
      <w:r>
        <w:rPr>
          <w:rFonts w:cs="Times New Roman" w:asciiTheme="minorEastAsia" w:hAnsiTheme="minorEastAsia"/>
          <w:color w:val="000000"/>
          <w:kern w:val="0"/>
          <w:szCs w:val="21"/>
        </w:rPr>
        <w:t>ActiveX</w:t>
      </w:r>
      <w:r>
        <w:rPr>
          <w:rFonts w:cs="宋体" w:asciiTheme="minorEastAsia" w:hAnsiTheme="minorEastAsia"/>
          <w:color w:val="000000"/>
          <w:kern w:val="0"/>
          <w:szCs w:val="21"/>
        </w:rPr>
        <w:t>的子项启用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，</w:t>
      </w:r>
      <w:r>
        <w:rPr>
          <w:rFonts w:cs="宋体" w:asciiTheme="minorEastAsia" w:hAnsiTheme="minorEastAsia"/>
          <w:color w:val="000000"/>
          <w:kern w:val="0"/>
          <w:szCs w:val="21"/>
        </w:rPr>
        <w:t>如【图</w:t>
      </w:r>
      <w:r>
        <w:rPr>
          <w:rFonts w:hint="eastAsia" w:cs="Times New Roman" w:asciiTheme="minorEastAsia" w:hAnsiTheme="minorEastAsia"/>
          <w:color w:val="000000"/>
          <w:kern w:val="0"/>
          <w:szCs w:val="21"/>
        </w:rPr>
        <w:t>5</w:t>
      </w:r>
      <w:r>
        <w:rPr>
          <w:rFonts w:cs="宋体" w:asciiTheme="minorEastAsia" w:hAnsiTheme="minorEastAsia"/>
          <w:color w:val="000000"/>
          <w:kern w:val="0"/>
          <w:szCs w:val="21"/>
        </w:rPr>
        <w:t>】所示</w:t>
      </w:r>
      <w:r>
        <w:rPr>
          <w:rFonts w:hint="eastAsia" w:cs="宋体" w:asciiTheme="minorEastAsia" w:hAnsiTheme="minorEastAsia"/>
          <w:color w:val="000000"/>
          <w:kern w:val="0"/>
          <w:szCs w:val="21"/>
        </w:rPr>
        <w:t>。</w:t>
      </w:r>
    </w:p>
    <w:p w14:paraId="4D6D5EA3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65980" cy="3172460"/>
            <wp:effectExtent l="0" t="0" r="12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52" cy="31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602A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【图5】</w:t>
      </w:r>
    </w:p>
    <w:p w14:paraId="297A1A01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6、</w:t>
      </w:r>
      <w:r>
        <w:rPr>
          <w:rFonts w:asciiTheme="minorEastAsia" w:hAnsiTheme="minorEastAsia"/>
          <w:szCs w:val="21"/>
        </w:rPr>
        <w:t>上述浏览器配置完成的前提下，在系统登录或操作过程中，所有弹出的加载项，请点击“允许”</w:t>
      </w:r>
    </w:p>
    <w:p w14:paraId="4C445DD2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四、登</w:t>
      </w:r>
      <w:r>
        <w:rPr>
          <w:rFonts w:hint="eastAsia" w:asciiTheme="minorEastAsia" w:hAnsiTheme="minorEastAsia"/>
          <w:szCs w:val="21"/>
          <w:lang w:val="en-US" w:eastAsia="zh-CN"/>
        </w:rPr>
        <w:t>录</w:t>
      </w:r>
      <w:r>
        <w:rPr>
          <w:rFonts w:hint="eastAsia" w:asciiTheme="minorEastAsia" w:hAnsiTheme="minorEastAsia"/>
          <w:szCs w:val="21"/>
        </w:rPr>
        <w:t>系统</w:t>
      </w:r>
    </w:p>
    <w:p w14:paraId="75D029BC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1、电脑上插入CA，用IE浏览器打开昆山不见面开标系统，选择“投标人”，通过CA登录方式登录系统</w:t>
      </w:r>
    </w:p>
    <w:p w14:paraId="4DDE1971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838065" cy="2242185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4806" cy="22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DF89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2、登入系统后可看到自己待开标或者正在开标的项目，选中需要参与开标的项目即进入该项目的开标直播间。</w:t>
      </w:r>
    </w:p>
    <w:p w14:paraId="23C682A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469130" cy="193167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887" cy="1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327D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3、直播间会发布开标电脑桌面、现场视频、工作人员语音，投标人可以通过网络观看开标现场实况，网上提疑。</w:t>
      </w:r>
    </w:p>
    <w:p w14:paraId="3D909584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说明：现场监控传输路径与开标、唱标信息传输路径不同，投标人观看直播画面时会存在延迟。如投标人的网速较慢，延迟会更加明显。</w:t>
      </w:r>
    </w:p>
    <w:p w14:paraId="6EC4B3F4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460240" cy="21710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21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9107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4、系统页面介绍</w:t>
      </w:r>
    </w:p>
    <w:p w14:paraId="142076EA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（1）页面左侧展示的是开标各个环节（公布投标人、解密情况、唱标内容）的画面（如下图红框部分）</w:t>
      </w:r>
    </w:p>
    <w:p w14:paraId="3C7E996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460240" cy="25380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84" cy="25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705E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（2）页面左侧下面有异议提问按钮，提供选择语音提问还是文字提问（如下图红框部分）</w:t>
      </w:r>
    </w:p>
    <w:p w14:paraId="5A739F76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58995" cy="352234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9464" cy="35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5F7D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（3）页面右上部分是开标室的直播画面，投标人可选择“主持人画面”、“开标电脑桌面”、“开标室现场画面”，（如下图红框部分）。</w:t>
      </w:r>
    </w:p>
    <w:p w14:paraId="02910E4A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说明：现场监控传输路径与开标、唱标信息传输路径不同，投标人观看直播画面时会存在延迟。如投标人的网速较慢，延迟会更加明显。</w:t>
      </w:r>
    </w:p>
    <w:p w14:paraId="11DDD22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58995" cy="246380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6542" cy="24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D3AC">
      <w:pPr>
        <w:spacing w:line="360" w:lineRule="auto"/>
        <w:rPr>
          <w:rFonts w:asciiTheme="minorEastAsia" w:hAnsiTheme="minorEastAsia"/>
          <w:szCs w:val="21"/>
        </w:rPr>
      </w:pPr>
    </w:p>
    <w:p w14:paraId="040F20E4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（4）页面中间部分是公告栏和互动交流窗口，投标人可在此处查看系统提示和公告，也可与主持人及其他人互动交流。（如下图红框部分）</w:t>
      </w:r>
    </w:p>
    <w:p w14:paraId="536D6F2B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969510" cy="26650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6357" cy="266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A222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（5）页面右下脚“异议查看”模块可查看主持人针对异议的回复（如下图红框部分）。</w:t>
      </w:r>
    </w:p>
    <w:p w14:paraId="6BAEC033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008880" cy="2724785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7064" cy="27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5A2B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5、投标人解密</w:t>
      </w:r>
    </w:p>
    <w:p w14:paraId="505FDDFD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主持人发起投标人解密指令后，投标人电脑页面会显示CA密码输入窗口和解密倒计时，投标人输入密码并点击解密，可完成解密。</w:t>
      </w:r>
    </w:p>
    <w:p w14:paraId="08D41FDC"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5025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F271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6、投标文件导入。投标文件解密成功后，如下图所示。下一步由代理导入投标文件。</w:t>
      </w:r>
    </w:p>
    <w:p w14:paraId="6D1FC9BE"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455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5F0D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7、唱标。投标文件导入后，系统页面显示各投标单位的报价相关信息。</w:t>
      </w:r>
    </w:p>
    <w:p w14:paraId="38CA7E9E"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3990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47D8">
      <w:pPr>
        <w:spacing w:line="360" w:lineRule="auto"/>
        <w:rPr>
          <w:rFonts w:asciiTheme="minorEastAsia" w:hAnsiTheme="minorEastAsia"/>
          <w:szCs w:val="21"/>
        </w:rPr>
      </w:pPr>
    </w:p>
    <w:p w14:paraId="7A98F824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8、开标结束。唱标结束后，招标代理点击“开标结束”按钮，即开标流程结束。</w:t>
      </w:r>
    </w:p>
    <w:p w14:paraId="597472A4"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432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D744">
      <w:pPr>
        <w:spacing w:line="360" w:lineRule="auto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74310" cy="25253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86"/>
    <w:rsid w:val="00123D73"/>
    <w:rsid w:val="001B7D96"/>
    <w:rsid w:val="001C093E"/>
    <w:rsid w:val="002070E7"/>
    <w:rsid w:val="00284B04"/>
    <w:rsid w:val="002D1644"/>
    <w:rsid w:val="002E1216"/>
    <w:rsid w:val="00396067"/>
    <w:rsid w:val="003E398E"/>
    <w:rsid w:val="0043658C"/>
    <w:rsid w:val="00474CD8"/>
    <w:rsid w:val="005402D8"/>
    <w:rsid w:val="00557D5C"/>
    <w:rsid w:val="00577E1B"/>
    <w:rsid w:val="00584886"/>
    <w:rsid w:val="005907EA"/>
    <w:rsid w:val="005D7CA0"/>
    <w:rsid w:val="005F26E3"/>
    <w:rsid w:val="00636CE1"/>
    <w:rsid w:val="00661A96"/>
    <w:rsid w:val="006C166D"/>
    <w:rsid w:val="006D737F"/>
    <w:rsid w:val="007027F3"/>
    <w:rsid w:val="0073070A"/>
    <w:rsid w:val="00773AA7"/>
    <w:rsid w:val="0078049F"/>
    <w:rsid w:val="00782B71"/>
    <w:rsid w:val="007E007F"/>
    <w:rsid w:val="00895DF0"/>
    <w:rsid w:val="00956E0A"/>
    <w:rsid w:val="00987834"/>
    <w:rsid w:val="009C25E4"/>
    <w:rsid w:val="00A0098B"/>
    <w:rsid w:val="00A06FF7"/>
    <w:rsid w:val="00A4534B"/>
    <w:rsid w:val="00A661D4"/>
    <w:rsid w:val="00B02F8A"/>
    <w:rsid w:val="00C271DF"/>
    <w:rsid w:val="00C70EB0"/>
    <w:rsid w:val="00C71AD6"/>
    <w:rsid w:val="00CD3681"/>
    <w:rsid w:val="00D36399"/>
    <w:rsid w:val="00D955C5"/>
    <w:rsid w:val="00DB3BAF"/>
    <w:rsid w:val="00DF0580"/>
    <w:rsid w:val="00DF18CA"/>
    <w:rsid w:val="00E669B8"/>
    <w:rsid w:val="00EA4C28"/>
    <w:rsid w:val="00EF5FB3"/>
    <w:rsid w:val="00F64190"/>
    <w:rsid w:val="560B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adjustRightInd w:val="0"/>
      <w:spacing w:before="120" w:after="120"/>
      <w:jc w:val="center"/>
      <w:textAlignment w:val="baseline"/>
      <w:outlineLvl w:val="1"/>
    </w:pPr>
    <w:rPr>
      <w:rFonts w:ascii="Arial" w:hAnsi="Arial" w:eastAsia="黑体" w:cs="Times New Roman"/>
      <w:b/>
      <w:bCs/>
      <w:kern w:val="0"/>
      <w:sz w:val="30"/>
      <w:szCs w:val="32"/>
      <w:lang w:val="zh-CN" w:eastAsia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eastAsia="黑体" w:cs="黑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3">
    <w:name w:val="标题 2 字符"/>
    <w:basedOn w:val="7"/>
    <w:link w:val="2"/>
    <w:qFormat/>
    <w:uiPriority w:val="0"/>
    <w:rPr>
      <w:rFonts w:ascii="Arial" w:hAnsi="Arial" w:eastAsia="黑体" w:cs="Times New Roman"/>
      <w:b/>
      <w:bCs/>
      <w:kern w:val="0"/>
      <w:sz w:val="30"/>
      <w:szCs w:val="32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1869</Words>
  <Characters>1996</Characters>
  <Lines>15</Lines>
  <Paragraphs>4</Paragraphs>
  <TotalTime>8</TotalTime>
  <ScaleCrop>false</ScaleCrop>
  <LinksUpToDate>false</LinksUpToDate>
  <CharactersWithSpaces>2005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2021-01-05T08:23:00Z</dcterms:created>
  <dc:creator>User</dc:creator>
  <cp:lastModifiedBy>Admin</cp:lastModifiedBy>
  <dcterms:modified xsi:type="dcterms:W3CDTF">2025-06-03T06:26:08Z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eyJoZGlkIjoiMThhNzc2NjI4OTZmOWQ0ZDcwMWM1MTFiNTE2YmM3YWYiLCJ1c2VySWQiOiIyMjY4MTM5MjcifQ==</vt:lpwstr>
  </property>
  <property fmtid="{D5CDD505-2E9C-101B-9397-08002B2CF9AE}" pid="3" name="KSOProductBuildVer">
    <vt:lpwstr>2052-12.1.0.21171</vt:lpwstr>
  </property>
  <property fmtid="{D5CDD505-2E9C-101B-9397-08002B2CF9AE}" pid="4" name="ICV">
    <vt:lpwstr>8387A309FA624180A9BE83E29508ABFD_12</vt:lpwstr>
  </property>
</Properties>
</file>